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84C14" w14:textId="0808957A" w:rsidR="00E21FAC" w:rsidRDefault="00E21FAC" w:rsidP="00E21FAC">
      <w:pPr>
        <w:rPr>
          <w:rFonts w:asciiTheme="minorHAnsi" w:hAnsiTheme="minorHAnsi" w:cstheme="minorHAnsi"/>
          <w:b/>
          <w:color w:val="104F75"/>
          <w:sz w:val="36"/>
          <w:szCs w:val="36"/>
        </w:rPr>
      </w:pPr>
      <w:bookmarkStart w:id="0" w:name="_Toc400361362"/>
      <w:bookmarkStart w:id="1" w:name="_Toc443397153"/>
      <w:bookmarkStart w:id="2" w:name="_Toc357771638"/>
      <w:bookmarkStart w:id="3" w:name="_Toc346793416"/>
      <w:bookmarkStart w:id="4" w:name="_Toc328122777"/>
    </w:p>
    <w:p w14:paraId="23F77647" w14:textId="7C82E337" w:rsidR="00E21FAC" w:rsidRDefault="00E21FAC" w:rsidP="00E21FAC">
      <w:pPr>
        <w:jc w:val="center"/>
        <w:rPr>
          <w:rFonts w:asciiTheme="minorHAnsi" w:hAnsiTheme="minorHAnsi" w:cstheme="minorHAnsi"/>
          <w:b/>
          <w:color w:val="104F75"/>
          <w:sz w:val="36"/>
          <w:szCs w:val="36"/>
        </w:rPr>
      </w:pPr>
      <w:r>
        <w:rPr>
          <w:noProof/>
        </w:rPr>
        <w:drawing>
          <wp:inline distT="0" distB="0" distL="0" distR="0" wp14:anchorId="6D5DA8BC" wp14:editId="12ADE01B">
            <wp:extent cx="3721538" cy="24805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46018" cy="2496870"/>
                    </a:xfrm>
                    <a:prstGeom prst="rect">
                      <a:avLst/>
                    </a:prstGeom>
                  </pic:spPr>
                </pic:pic>
              </a:graphicData>
            </a:graphic>
          </wp:inline>
        </w:drawing>
      </w:r>
    </w:p>
    <w:p w14:paraId="772FD3C4" w14:textId="77777777" w:rsidR="00E21FAC" w:rsidRPr="00E21FAC" w:rsidRDefault="00E21FAC" w:rsidP="00E21FAC">
      <w:pPr>
        <w:rPr>
          <w:rFonts w:asciiTheme="minorHAnsi" w:hAnsiTheme="minorHAnsi" w:cstheme="minorHAnsi"/>
          <w:b/>
          <w:color w:val="104F75"/>
          <w:sz w:val="36"/>
          <w:szCs w:val="36"/>
        </w:rPr>
      </w:pPr>
    </w:p>
    <w:p w14:paraId="15934FF7" w14:textId="25509B7D" w:rsidR="00E21FAC" w:rsidRPr="00E21FAC" w:rsidRDefault="00E21FAC" w:rsidP="00E21FAC">
      <w:pPr>
        <w:jc w:val="center"/>
        <w:rPr>
          <w:rFonts w:asciiTheme="minorHAnsi" w:hAnsiTheme="minorHAnsi" w:cstheme="minorHAnsi"/>
          <w:b/>
          <w:color w:val="104F75"/>
          <w:sz w:val="36"/>
          <w:szCs w:val="36"/>
        </w:rPr>
      </w:pPr>
      <w:r w:rsidRPr="00E21FAC">
        <w:rPr>
          <w:rFonts w:asciiTheme="minorHAnsi" w:hAnsiTheme="minorHAnsi" w:cstheme="minorHAnsi"/>
          <w:b/>
          <w:color w:val="104F75"/>
          <w:sz w:val="36"/>
          <w:szCs w:val="36"/>
        </w:rPr>
        <w:t>Pupil Premium Strategy</w:t>
      </w:r>
    </w:p>
    <w:p w14:paraId="2069C4C8" w14:textId="531C4746" w:rsidR="00E21FAC" w:rsidRPr="00E21FAC" w:rsidRDefault="00E21FAC" w:rsidP="00E21FAC">
      <w:pPr>
        <w:jc w:val="center"/>
        <w:rPr>
          <w:rFonts w:asciiTheme="minorHAnsi" w:hAnsiTheme="minorHAnsi" w:cstheme="minorHAnsi"/>
          <w:b/>
          <w:color w:val="104F75"/>
          <w:sz w:val="36"/>
          <w:szCs w:val="36"/>
        </w:rPr>
      </w:pPr>
      <w:r w:rsidRPr="00E21FAC">
        <w:rPr>
          <w:rFonts w:asciiTheme="minorHAnsi" w:hAnsiTheme="minorHAnsi" w:cstheme="minorHAnsi"/>
          <w:b/>
          <w:color w:val="104F75"/>
          <w:sz w:val="36"/>
          <w:szCs w:val="36"/>
        </w:rPr>
        <w:t>3 Year Plan 202</w:t>
      </w:r>
      <w:r w:rsidR="00BE25A4">
        <w:rPr>
          <w:rFonts w:asciiTheme="minorHAnsi" w:hAnsiTheme="minorHAnsi" w:cstheme="minorHAnsi"/>
          <w:b/>
          <w:color w:val="104F75"/>
          <w:sz w:val="36"/>
          <w:szCs w:val="36"/>
        </w:rPr>
        <w:t>4</w:t>
      </w:r>
      <w:r w:rsidRPr="00E21FAC">
        <w:rPr>
          <w:rFonts w:asciiTheme="minorHAnsi" w:hAnsiTheme="minorHAnsi" w:cstheme="minorHAnsi"/>
          <w:b/>
          <w:color w:val="104F75"/>
          <w:sz w:val="36"/>
          <w:szCs w:val="36"/>
        </w:rPr>
        <w:t>-202</w:t>
      </w:r>
      <w:r w:rsidR="00BE25A4">
        <w:rPr>
          <w:rFonts w:asciiTheme="minorHAnsi" w:hAnsiTheme="minorHAnsi" w:cstheme="minorHAnsi"/>
          <w:b/>
          <w:color w:val="104F75"/>
          <w:sz w:val="36"/>
          <w:szCs w:val="36"/>
        </w:rPr>
        <w:t>7</w:t>
      </w:r>
    </w:p>
    <w:p w14:paraId="2A7D54B1" w14:textId="1FABEEC5" w:rsidR="00E66558" w:rsidRPr="009E3A14" w:rsidRDefault="009D71E8">
      <w:pPr>
        <w:pStyle w:val="Heading1"/>
        <w:rPr>
          <w:rFonts w:asciiTheme="minorHAnsi" w:hAnsiTheme="minorHAnsi" w:cstheme="minorHAnsi"/>
        </w:rPr>
      </w:pPr>
      <w:r w:rsidRPr="009E3A14">
        <w:rPr>
          <w:rFonts w:asciiTheme="minorHAnsi" w:hAnsiTheme="minorHAnsi" w:cstheme="minorHAnsi"/>
        </w:rP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31FD483" w:rsidR="00E66558" w:rsidRPr="00FF1C04" w:rsidRDefault="009D71E8">
      <w:pPr>
        <w:pStyle w:val="Heading2"/>
        <w:rPr>
          <w:rFonts w:asciiTheme="minorHAnsi" w:hAnsiTheme="minorHAnsi" w:cstheme="minorHAnsi"/>
          <w:b w:val="0"/>
          <w:bCs/>
          <w:color w:val="auto"/>
          <w:sz w:val="24"/>
          <w:szCs w:val="24"/>
        </w:rPr>
      </w:pPr>
      <w:r w:rsidRPr="00FF1C04">
        <w:rPr>
          <w:rFonts w:asciiTheme="minorHAnsi" w:hAnsiTheme="minorHAnsi" w:cstheme="minorHAnsi"/>
          <w:b w:val="0"/>
          <w:bCs/>
          <w:color w:val="auto"/>
          <w:sz w:val="24"/>
          <w:szCs w:val="24"/>
        </w:rPr>
        <w:t xml:space="preserve">This statement details our school’s use of pupil premium funding to help improve the attainment of our disadvantaged pupils. </w:t>
      </w:r>
    </w:p>
    <w:p w14:paraId="2A7D54B3" w14:textId="77777777" w:rsidR="00E66558" w:rsidRPr="00FF1C04" w:rsidRDefault="009D71E8">
      <w:pPr>
        <w:pStyle w:val="Heading2"/>
        <w:spacing w:before="240"/>
        <w:rPr>
          <w:rFonts w:asciiTheme="minorHAnsi" w:hAnsiTheme="minorHAnsi" w:cstheme="minorHAnsi"/>
          <w:b w:val="0"/>
          <w:bCs/>
          <w:color w:val="auto"/>
          <w:sz w:val="24"/>
          <w:szCs w:val="24"/>
        </w:rPr>
      </w:pPr>
      <w:r w:rsidRPr="00FF1C04">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Pr="009E3A14" w:rsidRDefault="009D71E8">
      <w:pPr>
        <w:pStyle w:val="Heading2"/>
        <w:rPr>
          <w:rFonts w:asciiTheme="minorHAnsi" w:hAnsiTheme="minorHAnsi" w:cstheme="minorHAnsi"/>
        </w:rPr>
      </w:pPr>
      <w:r w:rsidRPr="009E3A14">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228" w:type="pct"/>
        <w:tblCellMar>
          <w:left w:w="10" w:type="dxa"/>
          <w:right w:w="10" w:type="dxa"/>
        </w:tblCellMar>
        <w:tblLook w:val="04A0" w:firstRow="1" w:lastRow="0" w:firstColumn="1" w:lastColumn="0" w:noHBand="0" w:noVBand="1"/>
      </w:tblPr>
      <w:tblGrid>
        <w:gridCol w:w="6517"/>
        <w:gridCol w:w="3402"/>
      </w:tblGrid>
      <w:tr w:rsidR="00E66558" w:rsidRPr="00FF1C04" w14:paraId="2A7D54B7"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Data</w:t>
            </w:r>
          </w:p>
        </w:tc>
      </w:tr>
      <w:tr w:rsidR="00E27862" w:rsidRPr="00FF1C04" w14:paraId="2A7D54BA"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School 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236BB98" w:rsidR="00E66558" w:rsidRPr="00FF1C04" w:rsidRDefault="00566988">
            <w:pPr>
              <w:pStyle w:val="TableRow"/>
              <w:rPr>
                <w:rFonts w:asciiTheme="minorHAnsi" w:hAnsiTheme="minorHAnsi" w:cstheme="minorHAnsi"/>
                <w:color w:val="auto"/>
              </w:rPr>
            </w:pPr>
            <w:r w:rsidRPr="00FF1C04">
              <w:rPr>
                <w:rFonts w:asciiTheme="minorHAnsi" w:hAnsiTheme="minorHAnsi" w:cstheme="minorHAnsi"/>
                <w:color w:val="auto"/>
              </w:rPr>
              <w:t>Ravensbury Community School</w:t>
            </w:r>
          </w:p>
        </w:tc>
      </w:tr>
      <w:tr w:rsidR="00E27862" w:rsidRPr="00FF1C04" w14:paraId="2A7D54BD"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 xml:space="preserve">Number of pupils in school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12A56AD" w:rsidR="00E66558" w:rsidRPr="00FF1C04" w:rsidRDefault="0066364F">
            <w:pPr>
              <w:pStyle w:val="TableRow"/>
              <w:rPr>
                <w:rFonts w:asciiTheme="minorHAnsi" w:hAnsiTheme="minorHAnsi" w:cstheme="minorHAnsi"/>
                <w:color w:val="auto"/>
              </w:rPr>
            </w:pPr>
            <w:r>
              <w:rPr>
                <w:rFonts w:asciiTheme="minorHAnsi" w:hAnsiTheme="minorHAnsi" w:cstheme="minorHAnsi"/>
                <w:color w:val="auto"/>
              </w:rPr>
              <w:t>467 (Autumn Census)</w:t>
            </w:r>
          </w:p>
        </w:tc>
      </w:tr>
      <w:tr w:rsidR="00E27862" w:rsidRPr="00FF1C04" w14:paraId="2A7D54C0"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Proportion (%) of pupil premium eligible pupils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85D0F72" w:rsidR="00E66558" w:rsidRPr="00FF1C04" w:rsidRDefault="0066364F">
            <w:pPr>
              <w:pStyle w:val="TableRow"/>
              <w:rPr>
                <w:rFonts w:asciiTheme="minorHAnsi" w:hAnsiTheme="minorHAnsi" w:cstheme="minorHAnsi"/>
                <w:color w:val="auto"/>
              </w:rPr>
            </w:pPr>
            <w:r>
              <w:rPr>
                <w:rFonts w:asciiTheme="minorHAnsi" w:hAnsiTheme="minorHAnsi" w:cstheme="minorHAnsi"/>
                <w:color w:val="auto"/>
              </w:rPr>
              <w:t>49</w:t>
            </w:r>
            <w:r w:rsidR="00FA34F4" w:rsidRPr="00FF1C04">
              <w:rPr>
                <w:rFonts w:asciiTheme="minorHAnsi" w:hAnsiTheme="minorHAnsi" w:cstheme="minorHAnsi"/>
                <w:color w:val="auto"/>
              </w:rPr>
              <w:t>%</w:t>
            </w:r>
          </w:p>
        </w:tc>
      </w:tr>
      <w:tr w:rsidR="00E27862" w:rsidRPr="00FF1C04" w14:paraId="2A7D54C3"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FF1C04" w:rsidRDefault="009D71E8" w:rsidP="00DC649D">
            <w:pPr>
              <w:pStyle w:val="TableRow"/>
              <w:rPr>
                <w:rFonts w:asciiTheme="minorHAnsi" w:hAnsiTheme="minorHAnsi" w:cstheme="minorHAnsi"/>
                <w:color w:val="auto"/>
                <w:szCs w:val="22"/>
              </w:rPr>
            </w:pPr>
            <w:r w:rsidRPr="00FF1C04">
              <w:rPr>
                <w:rFonts w:asciiTheme="minorHAnsi" w:hAnsiTheme="minorHAnsi" w:cstheme="minorHAnsi"/>
                <w:color w:val="auto"/>
                <w:szCs w:val="22"/>
              </w:rPr>
              <w:t xml:space="preserve">Academic year/years that our current pupil premium strategy plan covers </w:t>
            </w:r>
            <w:r w:rsidRPr="00FF1C04">
              <w:rPr>
                <w:rFonts w:asciiTheme="minorHAnsi" w:hAnsiTheme="minorHAnsi" w:cstheme="minorHAnsi"/>
                <w:b/>
                <w:bCs/>
                <w:color w:val="auto"/>
                <w:szCs w:val="22"/>
              </w:rPr>
              <w:t>(3 year plans are recommended)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3B7DC" w14:textId="77777777" w:rsidR="00E66558" w:rsidRDefault="00BE25A4" w:rsidP="0047075A">
            <w:pPr>
              <w:pStyle w:val="TableRow"/>
              <w:rPr>
                <w:rFonts w:asciiTheme="minorHAnsi" w:hAnsiTheme="minorHAnsi" w:cstheme="minorHAnsi"/>
                <w:color w:val="auto"/>
              </w:rPr>
            </w:pPr>
            <w:r>
              <w:rPr>
                <w:rFonts w:asciiTheme="minorHAnsi" w:hAnsiTheme="minorHAnsi" w:cstheme="minorHAnsi"/>
                <w:color w:val="auto"/>
              </w:rPr>
              <w:t>2024-2025</w:t>
            </w:r>
          </w:p>
          <w:p w14:paraId="760CD7AB" w14:textId="77777777" w:rsidR="00BE25A4" w:rsidRDefault="00BE25A4" w:rsidP="0047075A">
            <w:pPr>
              <w:pStyle w:val="TableRow"/>
              <w:rPr>
                <w:rFonts w:asciiTheme="minorHAnsi" w:hAnsiTheme="minorHAnsi" w:cstheme="minorHAnsi"/>
                <w:color w:val="auto"/>
              </w:rPr>
            </w:pPr>
            <w:r>
              <w:rPr>
                <w:rFonts w:asciiTheme="minorHAnsi" w:hAnsiTheme="minorHAnsi" w:cstheme="minorHAnsi"/>
                <w:color w:val="auto"/>
              </w:rPr>
              <w:t>2025-2026</w:t>
            </w:r>
          </w:p>
          <w:p w14:paraId="2A7D54C2" w14:textId="5FE06284" w:rsidR="00BE25A4" w:rsidRPr="00FF1C04" w:rsidRDefault="00BE25A4" w:rsidP="0047075A">
            <w:pPr>
              <w:pStyle w:val="TableRow"/>
              <w:rPr>
                <w:rFonts w:asciiTheme="minorHAnsi" w:hAnsiTheme="minorHAnsi" w:cstheme="minorHAnsi"/>
                <w:color w:val="auto"/>
              </w:rPr>
            </w:pPr>
            <w:r>
              <w:rPr>
                <w:rFonts w:asciiTheme="minorHAnsi" w:hAnsiTheme="minorHAnsi" w:cstheme="minorHAnsi"/>
                <w:color w:val="auto"/>
              </w:rPr>
              <w:t>2026-2027</w:t>
            </w:r>
          </w:p>
        </w:tc>
      </w:tr>
      <w:tr w:rsidR="00E27862" w:rsidRPr="00FF1C04" w14:paraId="2A7D54C6"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szCs w:val="22"/>
              </w:rPr>
              <w:t>Date this statement was published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01FB610" w:rsidR="00E66558" w:rsidRPr="00FF1C04" w:rsidRDefault="00F6197A">
            <w:pPr>
              <w:pStyle w:val="TableRow"/>
              <w:rPr>
                <w:rFonts w:asciiTheme="minorHAnsi" w:hAnsiTheme="minorHAnsi" w:cstheme="minorHAnsi"/>
                <w:color w:val="auto"/>
              </w:rPr>
            </w:pPr>
            <w:r w:rsidRPr="00FF1C04">
              <w:rPr>
                <w:rFonts w:asciiTheme="minorHAnsi" w:hAnsiTheme="minorHAnsi" w:cstheme="minorHAnsi"/>
                <w:color w:val="auto"/>
              </w:rPr>
              <w:t xml:space="preserve">November </w:t>
            </w:r>
            <w:r w:rsidR="00755D22" w:rsidRPr="00FF1C04">
              <w:rPr>
                <w:rFonts w:asciiTheme="minorHAnsi" w:hAnsiTheme="minorHAnsi" w:cstheme="minorHAnsi"/>
                <w:color w:val="auto"/>
              </w:rPr>
              <w:t>202</w:t>
            </w:r>
            <w:r w:rsidR="00BA312B">
              <w:rPr>
                <w:rFonts w:asciiTheme="minorHAnsi" w:hAnsiTheme="minorHAnsi" w:cstheme="minorHAnsi"/>
                <w:color w:val="auto"/>
              </w:rPr>
              <w:t>4</w:t>
            </w:r>
          </w:p>
        </w:tc>
      </w:tr>
      <w:tr w:rsidR="00E27862" w:rsidRPr="00FF1C04" w14:paraId="2A7D54C9"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szCs w:val="22"/>
              </w:rPr>
              <w:t>Date on which it will be reviewed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A2E402B" w:rsidR="00E66558" w:rsidRPr="00FF1C04" w:rsidRDefault="0066364F">
            <w:pPr>
              <w:pStyle w:val="TableRow"/>
              <w:rPr>
                <w:rFonts w:asciiTheme="minorHAnsi" w:hAnsiTheme="minorHAnsi" w:cstheme="minorHAnsi"/>
                <w:color w:val="auto"/>
              </w:rPr>
            </w:pPr>
            <w:r>
              <w:rPr>
                <w:rFonts w:asciiTheme="minorHAnsi" w:hAnsiTheme="minorHAnsi" w:cstheme="minorHAnsi"/>
                <w:color w:val="auto"/>
              </w:rPr>
              <w:t>March 2025</w:t>
            </w:r>
          </w:p>
        </w:tc>
      </w:tr>
      <w:tr w:rsidR="00E27862" w:rsidRPr="00FF1C04" w14:paraId="2A7D54CC"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Statement authorised 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2836AB4" w:rsidR="00E66558" w:rsidRPr="00FF1C04" w:rsidRDefault="00566988" w:rsidP="00DC649D">
            <w:pPr>
              <w:pStyle w:val="TableRow"/>
              <w:rPr>
                <w:rFonts w:asciiTheme="minorHAnsi" w:hAnsiTheme="minorHAnsi" w:cstheme="minorHAnsi"/>
                <w:color w:val="auto"/>
              </w:rPr>
            </w:pPr>
            <w:r w:rsidRPr="00FF1C04">
              <w:rPr>
                <w:rFonts w:asciiTheme="minorHAnsi" w:hAnsiTheme="minorHAnsi" w:cstheme="minorHAnsi"/>
                <w:color w:val="auto"/>
              </w:rPr>
              <w:t>Maureen Hughes</w:t>
            </w:r>
            <w:r w:rsidR="00547948" w:rsidRPr="00FF1C04">
              <w:rPr>
                <w:rFonts w:asciiTheme="minorHAnsi" w:hAnsiTheme="minorHAnsi" w:cstheme="minorHAnsi"/>
                <w:color w:val="auto"/>
              </w:rPr>
              <w:t xml:space="preserve"> </w:t>
            </w:r>
            <w:r w:rsidR="005D0176" w:rsidRPr="00FF1C04">
              <w:rPr>
                <w:rFonts w:asciiTheme="minorHAnsi" w:hAnsiTheme="minorHAnsi" w:cstheme="minorHAnsi"/>
                <w:color w:val="auto"/>
              </w:rPr>
              <w:t>Headteacher</w:t>
            </w:r>
          </w:p>
        </w:tc>
      </w:tr>
      <w:tr w:rsidR="00E27862" w:rsidRPr="00FF1C04" w14:paraId="2A7D54CF"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Pupil premium 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D5C69D4" w:rsidR="00E66558" w:rsidRPr="00FF1C04" w:rsidRDefault="00566988">
            <w:pPr>
              <w:pStyle w:val="TableRow"/>
              <w:rPr>
                <w:rFonts w:asciiTheme="minorHAnsi" w:hAnsiTheme="minorHAnsi" w:cstheme="minorHAnsi"/>
                <w:color w:val="auto"/>
              </w:rPr>
            </w:pPr>
            <w:r w:rsidRPr="00FF1C04">
              <w:rPr>
                <w:rFonts w:asciiTheme="minorHAnsi" w:hAnsiTheme="minorHAnsi" w:cstheme="minorHAnsi"/>
                <w:color w:val="auto"/>
                <w:szCs w:val="28"/>
              </w:rPr>
              <w:t>Maureen Hughes</w:t>
            </w:r>
            <w:r w:rsidR="00D73D2B" w:rsidRPr="00FF1C04">
              <w:rPr>
                <w:rFonts w:asciiTheme="minorHAnsi" w:hAnsiTheme="minorHAnsi" w:cstheme="minorHAnsi"/>
                <w:color w:val="auto"/>
                <w:szCs w:val="28"/>
              </w:rPr>
              <w:t xml:space="preserve"> Headteacher</w:t>
            </w:r>
          </w:p>
        </w:tc>
      </w:tr>
      <w:tr w:rsidR="00E27862" w:rsidRPr="00FF1C04" w14:paraId="2A7D54D2" w14:textId="77777777" w:rsidTr="00024151">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212A134D"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Governor</w:t>
            </w:r>
            <w:r w:rsidRPr="00FF1C04">
              <w:rPr>
                <w:rFonts w:asciiTheme="minorHAnsi" w:hAnsiTheme="minorHAnsi" w:cstheme="minorHAnsi"/>
                <w:color w:val="auto"/>
                <w:szCs w:val="22"/>
              </w:rPr>
              <w:t xml:space="preserve"> </w:t>
            </w:r>
            <w:r w:rsidRPr="00FF1C04">
              <w:rPr>
                <w:rFonts w:asciiTheme="minorHAnsi" w:hAnsiTheme="minorHAnsi" w:cstheme="minorHAnsi"/>
                <w:color w:val="auto"/>
              </w:rPr>
              <w:t>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56556E4" w:rsidR="00E66558" w:rsidRPr="00E21FAC" w:rsidRDefault="00D80DFC" w:rsidP="00547948">
            <w:pPr>
              <w:pStyle w:val="TableRow"/>
              <w:rPr>
                <w:rFonts w:asciiTheme="minorHAnsi" w:hAnsiTheme="minorHAnsi" w:cstheme="minorHAnsi"/>
                <w:color w:val="auto"/>
              </w:rPr>
            </w:pPr>
            <w:r>
              <w:rPr>
                <w:rFonts w:asciiTheme="minorHAnsi" w:hAnsiTheme="minorHAnsi" w:cstheme="minorHAnsi"/>
              </w:rPr>
              <w:t>Amnah Iqbal</w:t>
            </w:r>
          </w:p>
        </w:tc>
      </w:tr>
    </w:tbl>
    <w:bookmarkEnd w:id="2"/>
    <w:bookmarkEnd w:id="3"/>
    <w:bookmarkEnd w:id="4"/>
    <w:p w14:paraId="2A7D54D3" w14:textId="77777777" w:rsidR="00E66558" w:rsidRPr="009E3A14" w:rsidRDefault="009D71E8">
      <w:pPr>
        <w:spacing w:before="480" w:line="240" w:lineRule="auto"/>
        <w:rPr>
          <w:rFonts w:asciiTheme="minorHAnsi" w:hAnsiTheme="minorHAnsi" w:cstheme="minorHAnsi"/>
          <w:b/>
          <w:color w:val="104F75"/>
          <w:sz w:val="32"/>
          <w:szCs w:val="32"/>
        </w:rPr>
      </w:pPr>
      <w:r w:rsidRPr="009E3A14">
        <w:rPr>
          <w:rFonts w:asciiTheme="minorHAnsi" w:hAnsiTheme="minorHAnsi" w:cstheme="minorHAnsi"/>
          <w:b/>
          <w:color w:val="104F75"/>
          <w:sz w:val="32"/>
          <w:szCs w:val="32"/>
        </w:rPr>
        <w:t>Funding overview</w:t>
      </w:r>
    </w:p>
    <w:tbl>
      <w:tblPr>
        <w:tblW w:w="9918" w:type="dxa"/>
        <w:tblCellMar>
          <w:left w:w="10" w:type="dxa"/>
          <w:right w:w="10" w:type="dxa"/>
        </w:tblCellMar>
        <w:tblLook w:val="04A0" w:firstRow="1" w:lastRow="0" w:firstColumn="1" w:lastColumn="0" w:noHBand="0" w:noVBand="1"/>
      </w:tblPr>
      <w:tblGrid>
        <w:gridCol w:w="6799"/>
        <w:gridCol w:w="3119"/>
      </w:tblGrid>
      <w:tr w:rsidR="00E27862" w:rsidRPr="00FF1C04" w14:paraId="2A7D54D6" w14:textId="77777777" w:rsidTr="0002415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b/>
                <w:color w:val="auto"/>
              </w:rPr>
              <w:t>Detail</w:t>
            </w:r>
          </w:p>
        </w:tc>
        <w:tc>
          <w:tcPr>
            <w:tcW w:w="3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b/>
                <w:color w:val="auto"/>
              </w:rPr>
              <w:t>Amount</w:t>
            </w:r>
          </w:p>
        </w:tc>
      </w:tr>
      <w:tr w:rsidR="00E27862" w:rsidRPr="00FF1C04" w14:paraId="2A7D54D9" w14:textId="77777777" w:rsidTr="0002415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204DCAA"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Pupil premium funding allocation this academic year</w:t>
            </w:r>
            <w:r w:rsidR="00441CE2">
              <w:rPr>
                <w:rFonts w:asciiTheme="minorHAnsi" w:hAnsiTheme="minorHAnsi" w:cstheme="minorHAnsi"/>
                <w:color w:val="auto"/>
              </w:rPr>
              <w:t xml:space="preserve"> (22</w:t>
            </w:r>
            <w:r w:rsidR="00BE25A4">
              <w:rPr>
                <w:rFonts w:asciiTheme="minorHAnsi" w:hAnsiTheme="minorHAnsi" w:cstheme="minorHAnsi"/>
                <w:color w:val="auto"/>
              </w:rPr>
              <w:t>8</w:t>
            </w:r>
            <w:r w:rsidR="00441CE2">
              <w:rPr>
                <w:rFonts w:asciiTheme="minorHAnsi" w:hAnsiTheme="minorHAnsi" w:cstheme="minorHAnsi"/>
                <w:color w:val="auto"/>
              </w:rPr>
              <w:t xml:space="preserve"> pupils)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6FD4AB5"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w:t>
            </w:r>
            <w:r w:rsidR="00441CE2">
              <w:rPr>
                <w:rFonts w:asciiTheme="minorHAnsi" w:hAnsiTheme="minorHAnsi" w:cstheme="minorHAnsi"/>
                <w:color w:val="auto"/>
              </w:rPr>
              <w:t>33</w:t>
            </w:r>
            <w:r w:rsidR="00BE25A4">
              <w:rPr>
                <w:rFonts w:asciiTheme="minorHAnsi" w:hAnsiTheme="minorHAnsi" w:cstheme="minorHAnsi"/>
                <w:color w:val="auto"/>
              </w:rPr>
              <w:t>7,000</w:t>
            </w:r>
          </w:p>
        </w:tc>
      </w:tr>
      <w:tr w:rsidR="00441CE2" w:rsidRPr="00FF1C04" w14:paraId="3D9320C3" w14:textId="77777777" w:rsidTr="0002415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82D05" w14:textId="1831314D" w:rsidR="00441CE2" w:rsidRPr="00FF1C04" w:rsidRDefault="00441CE2">
            <w:pPr>
              <w:pStyle w:val="TableRow"/>
              <w:rPr>
                <w:rFonts w:asciiTheme="minorHAnsi" w:hAnsiTheme="minorHAnsi" w:cstheme="minorHAnsi"/>
                <w:color w:val="auto"/>
              </w:rPr>
            </w:pPr>
            <w:r>
              <w:rPr>
                <w:rFonts w:asciiTheme="minorHAnsi" w:hAnsiTheme="minorHAnsi" w:cstheme="minorHAnsi"/>
                <w:color w:val="auto"/>
              </w:rPr>
              <w:t>Pupil premium: Post LAC (3 pupils)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3F74D" w14:textId="2080CB31" w:rsidR="00441CE2" w:rsidRPr="00FF1C04" w:rsidRDefault="00441CE2">
            <w:pPr>
              <w:pStyle w:val="TableRow"/>
              <w:rPr>
                <w:rFonts w:asciiTheme="minorHAnsi" w:hAnsiTheme="minorHAnsi" w:cstheme="minorHAnsi"/>
                <w:color w:val="auto"/>
              </w:rPr>
            </w:pPr>
            <w:r>
              <w:rPr>
                <w:rFonts w:asciiTheme="minorHAnsi" w:hAnsiTheme="minorHAnsi" w:cstheme="minorHAnsi"/>
                <w:color w:val="auto"/>
              </w:rPr>
              <w:t>£7</w:t>
            </w:r>
            <w:r w:rsidR="00BE25A4">
              <w:rPr>
                <w:rFonts w:asciiTheme="minorHAnsi" w:hAnsiTheme="minorHAnsi" w:cstheme="minorHAnsi"/>
                <w:color w:val="auto"/>
              </w:rPr>
              <w:t>710</w:t>
            </w:r>
          </w:p>
        </w:tc>
      </w:tr>
      <w:tr w:rsidR="00441CE2" w:rsidRPr="00FF1C04" w14:paraId="04F30737" w14:textId="77777777" w:rsidTr="0002415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F7AEE" w14:textId="1BD848AA" w:rsidR="00441CE2" w:rsidRPr="00FF1C04" w:rsidRDefault="00441CE2">
            <w:pPr>
              <w:pStyle w:val="TableRow"/>
              <w:rPr>
                <w:rFonts w:asciiTheme="minorHAnsi" w:hAnsiTheme="minorHAnsi" w:cstheme="minorHAnsi"/>
                <w:color w:val="auto"/>
              </w:rPr>
            </w:pPr>
            <w:r>
              <w:rPr>
                <w:rFonts w:asciiTheme="minorHAnsi" w:hAnsiTheme="minorHAnsi" w:cstheme="minorHAnsi"/>
                <w:color w:val="auto"/>
              </w:rPr>
              <w:t>Pupil Premium: Early Years (16 pupils)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061C" w14:textId="139DA812" w:rsidR="00441CE2" w:rsidRPr="00FF1C04" w:rsidRDefault="00441CE2">
            <w:pPr>
              <w:pStyle w:val="TableRow"/>
              <w:rPr>
                <w:rFonts w:asciiTheme="minorHAnsi" w:hAnsiTheme="minorHAnsi" w:cstheme="minorHAnsi"/>
                <w:color w:val="auto"/>
              </w:rPr>
            </w:pPr>
            <w:r>
              <w:rPr>
                <w:rFonts w:asciiTheme="minorHAnsi" w:hAnsiTheme="minorHAnsi" w:cstheme="minorHAnsi"/>
                <w:color w:val="auto"/>
              </w:rPr>
              <w:t>£</w:t>
            </w:r>
            <w:r w:rsidR="00BE25A4">
              <w:rPr>
                <w:rFonts w:asciiTheme="minorHAnsi" w:hAnsiTheme="minorHAnsi" w:cstheme="minorHAnsi"/>
                <w:color w:val="auto"/>
              </w:rPr>
              <w:t>6202</w:t>
            </w:r>
          </w:p>
        </w:tc>
      </w:tr>
      <w:tr w:rsidR="00E27862" w:rsidRPr="00FF1C04" w14:paraId="2A7D54DF" w14:textId="77777777" w:rsidTr="00024151">
        <w:trPr>
          <w:trHeight w:val="374"/>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Pupil premium funding carried forward from previous years (enter £0 if not applicable)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64CFC4F"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w:t>
            </w:r>
            <w:r w:rsidR="00566988" w:rsidRPr="00FF1C04">
              <w:rPr>
                <w:rFonts w:asciiTheme="minorHAnsi" w:hAnsiTheme="minorHAnsi" w:cstheme="minorHAnsi"/>
                <w:color w:val="auto"/>
              </w:rPr>
              <w:t>0</w:t>
            </w:r>
          </w:p>
        </w:tc>
      </w:tr>
      <w:tr w:rsidR="00E27862" w:rsidRPr="00FF1C04" w14:paraId="2A7D54E3" w14:textId="77777777" w:rsidTr="00024151">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FF1C04" w:rsidRDefault="009D71E8">
            <w:pPr>
              <w:pStyle w:val="TableRow"/>
              <w:rPr>
                <w:rFonts w:asciiTheme="minorHAnsi" w:hAnsiTheme="minorHAnsi" w:cstheme="minorHAnsi"/>
                <w:b/>
                <w:color w:val="auto"/>
              </w:rPr>
            </w:pPr>
            <w:r w:rsidRPr="00FF1C04">
              <w:rPr>
                <w:rFonts w:asciiTheme="minorHAnsi" w:hAnsiTheme="minorHAnsi" w:cstheme="minorHAnsi"/>
                <w:b/>
                <w:color w:val="auto"/>
              </w:rPr>
              <w:t>Total budget for this academic year</w:t>
            </w:r>
          </w:p>
          <w:p w14:paraId="2A7D54E1" w14:textId="77777777"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If your school is an academy in a trust that pools this funding, state the amount available to your school this academic year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796A9B5" w:rsidR="00E66558" w:rsidRPr="00FF1C04" w:rsidRDefault="009D71E8">
            <w:pPr>
              <w:pStyle w:val="TableRow"/>
              <w:rPr>
                <w:rFonts w:asciiTheme="minorHAnsi" w:hAnsiTheme="minorHAnsi" w:cstheme="minorHAnsi"/>
                <w:color w:val="auto"/>
              </w:rPr>
            </w:pPr>
            <w:r w:rsidRPr="00FF1C04">
              <w:rPr>
                <w:rFonts w:asciiTheme="minorHAnsi" w:hAnsiTheme="minorHAnsi" w:cstheme="minorHAnsi"/>
                <w:color w:val="auto"/>
              </w:rPr>
              <w:t>£</w:t>
            </w:r>
            <w:r w:rsidR="00566988" w:rsidRPr="00FF1C04">
              <w:rPr>
                <w:rFonts w:asciiTheme="minorHAnsi" w:hAnsiTheme="minorHAnsi" w:cstheme="minorHAnsi"/>
                <w:color w:val="auto"/>
              </w:rPr>
              <w:t>3</w:t>
            </w:r>
            <w:r w:rsidR="00BE25A4">
              <w:rPr>
                <w:rFonts w:asciiTheme="minorHAnsi" w:hAnsiTheme="minorHAnsi" w:cstheme="minorHAnsi"/>
                <w:color w:val="auto"/>
              </w:rPr>
              <w:t>50,912</w:t>
            </w:r>
          </w:p>
        </w:tc>
      </w:tr>
    </w:tbl>
    <w:p w14:paraId="62CD7A0E" w14:textId="7504FD5A" w:rsidR="00024151" w:rsidRDefault="009D71E8" w:rsidP="00024151">
      <w:pPr>
        <w:pStyle w:val="Heading1"/>
        <w:spacing w:after="0"/>
        <w:rPr>
          <w:rFonts w:asciiTheme="minorHAnsi" w:hAnsiTheme="minorHAnsi" w:cstheme="minorHAnsi"/>
          <w:sz w:val="32"/>
          <w:szCs w:val="32"/>
        </w:rPr>
      </w:pPr>
      <w:r w:rsidRPr="009E3A14">
        <w:rPr>
          <w:rFonts w:asciiTheme="minorHAnsi" w:hAnsiTheme="minorHAnsi" w:cstheme="minorHAnsi"/>
          <w:sz w:val="32"/>
          <w:szCs w:val="32"/>
        </w:rPr>
        <w:lastRenderedPageBreak/>
        <w:t>Part A: Pupil premium strategy plan</w:t>
      </w:r>
    </w:p>
    <w:p w14:paraId="5B78599C" w14:textId="77777777" w:rsidR="00024151" w:rsidRPr="00024151" w:rsidRDefault="00024151" w:rsidP="00024151">
      <w:pPr>
        <w:spacing w:after="0"/>
      </w:pPr>
    </w:p>
    <w:p w14:paraId="73999DC0" w14:textId="7CAE11F9" w:rsidR="00024151" w:rsidRDefault="009D71E8" w:rsidP="00024151">
      <w:pPr>
        <w:pStyle w:val="Heading2"/>
        <w:spacing w:before="0" w:after="0"/>
        <w:rPr>
          <w:rFonts w:asciiTheme="minorHAnsi" w:hAnsiTheme="minorHAnsi" w:cstheme="minorHAnsi"/>
        </w:rPr>
      </w:pPr>
      <w:bookmarkStart w:id="14" w:name="_Toc357771640"/>
      <w:bookmarkStart w:id="15" w:name="_Toc346793418"/>
      <w:r w:rsidRPr="009E3A14">
        <w:rPr>
          <w:rFonts w:asciiTheme="minorHAnsi" w:hAnsiTheme="minorHAnsi" w:cstheme="minorHAnsi"/>
        </w:rPr>
        <w:t>Statement of intent</w:t>
      </w:r>
    </w:p>
    <w:tbl>
      <w:tblPr>
        <w:tblpPr w:leftFromText="180" w:rightFromText="180" w:vertAnchor="text" w:tblpY="222"/>
        <w:tblW w:w="9918" w:type="dxa"/>
        <w:tblCellMar>
          <w:left w:w="10" w:type="dxa"/>
          <w:right w:w="10" w:type="dxa"/>
        </w:tblCellMar>
        <w:tblLook w:val="04A0" w:firstRow="1" w:lastRow="0" w:firstColumn="1" w:lastColumn="0" w:noHBand="0" w:noVBand="1"/>
      </w:tblPr>
      <w:tblGrid>
        <w:gridCol w:w="9918"/>
      </w:tblGrid>
      <w:tr w:rsidR="00024151" w:rsidRPr="00FF1C04" w14:paraId="69C0E2B1" w14:textId="77777777" w:rsidTr="00024151">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98983" w14:textId="3B553169" w:rsidR="00024151" w:rsidRPr="00FF1C04" w:rsidRDefault="00024151" w:rsidP="00024151">
            <w:pPr>
              <w:spacing w:before="120"/>
              <w:rPr>
                <w:rFonts w:asciiTheme="minorHAnsi" w:hAnsiTheme="minorHAnsi" w:cstheme="minorHAnsi"/>
                <w:iCs/>
                <w:color w:val="auto"/>
                <w:lang w:val="en-US"/>
              </w:rPr>
            </w:pPr>
            <w:r w:rsidRPr="00FF1C04">
              <w:rPr>
                <w:rFonts w:asciiTheme="minorHAnsi" w:hAnsiTheme="minorHAnsi" w:cstheme="minorHAnsi"/>
                <w:iCs/>
                <w:color w:val="auto"/>
              </w:rPr>
              <w:t xml:space="preserve">Our intention is that all pupils, irrespective of their background or the challenges they face, make good progress and achieve the highest attainment across all subject areas as they possibly can. </w:t>
            </w:r>
            <w:r w:rsidRPr="00FF1C04">
              <w:rPr>
                <w:rFonts w:asciiTheme="minorHAnsi" w:hAnsiTheme="minorHAnsi" w:cstheme="minorHAnsi"/>
                <w:iCs/>
                <w:color w:val="auto"/>
                <w:lang w:val="en-US"/>
              </w:rPr>
              <w:t>The focus of our pupil premium strategy is to support disadvantaged pupils and their families to achieve that goal</w:t>
            </w:r>
            <w:r w:rsidR="003608A6">
              <w:rPr>
                <w:rFonts w:asciiTheme="minorHAnsi" w:hAnsiTheme="minorHAnsi" w:cstheme="minorHAnsi"/>
                <w:iCs/>
                <w:color w:val="auto"/>
                <w:lang w:val="en-US"/>
              </w:rPr>
              <w:t xml:space="preserve"> by removing barriers to learning</w:t>
            </w:r>
            <w:r w:rsidRPr="00FF1C04">
              <w:rPr>
                <w:rFonts w:asciiTheme="minorHAnsi" w:hAnsiTheme="minorHAnsi" w:cstheme="minorHAnsi"/>
                <w:iCs/>
                <w:color w:val="auto"/>
                <w:lang w:val="en-US"/>
              </w:rPr>
              <w:t xml:space="preserve">, </w:t>
            </w:r>
            <w:r w:rsidR="003608A6">
              <w:rPr>
                <w:rFonts w:asciiTheme="minorHAnsi" w:hAnsiTheme="minorHAnsi" w:cstheme="minorHAnsi"/>
                <w:iCs/>
                <w:color w:val="auto"/>
                <w:lang w:val="en-US"/>
              </w:rPr>
              <w:t xml:space="preserve">this includes </w:t>
            </w:r>
            <w:r w:rsidRPr="00FF1C04">
              <w:rPr>
                <w:rFonts w:asciiTheme="minorHAnsi" w:hAnsiTheme="minorHAnsi" w:cstheme="minorHAnsi"/>
                <w:iCs/>
                <w:color w:val="auto"/>
                <w:lang w:val="en-US"/>
              </w:rPr>
              <w:t xml:space="preserve">progress for those who are already high attainers. </w:t>
            </w:r>
          </w:p>
          <w:p w14:paraId="170D19B2" w14:textId="77777777" w:rsidR="00024151" w:rsidRPr="00FF1C04" w:rsidRDefault="00024151" w:rsidP="00024151">
            <w:pPr>
              <w:spacing w:before="120"/>
              <w:rPr>
                <w:rFonts w:asciiTheme="minorHAnsi" w:hAnsiTheme="minorHAnsi" w:cstheme="minorHAnsi"/>
                <w:iCs/>
                <w:color w:val="auto"/>
              </w:rPr>
            </w:pPr>
            <w:r w:rsidRPr="00FF1C04">
              <w:rPr>
                <w:rFonts w:asciiTheme="minorHAnsi" w:hAnsiTheme="minorHAnsi" w:cstheme="minorHAnsi"/>
                <w:iCs/>
                <w:color w:val="auto"/>
                <w:lang w:val="en-US"/>
              </w:rPr>
              <w:t>We will consider the challenges faced by vulnerable pupils and the barriers they face, and put in strategies to remove these barriers. The activities outlined in this statement are also intended not only to support pupils needs but also the needs of their family, regardless of whether they are disadvantaged or not.</w:t>
            </w:r>
          </w:p>
          <w:p w14:paraId="6C9F707E" w14:textId="77777777" w:rsidR="00024151" w:rsidRPr="00FF1C04" w:rsidRDefault="00024151" w:rsidP="00024151">
            <w:pPr>
              <w:rPr>
                <w:rFonts w:asciiTheme="minorHAnsi" w:hAnsiTheme="minorHAnsi" w:cstheme="minorHAnsi"/>
                <w:iCs/>
                <w:color w:val="auto"/>
                <w:lang w:val="en-US"/>
              </w:rPr>
            </w:pPr>
            <w:r w:rsidRPr="00FF1C04">
              <w:rPr>
                <w:rFonts w:asciiTheme="minorHAnsi" w:hAnsiTheme="minorHAnsi" w:cstheme="minorHAnsi"/>
                <w:iCs/>
                <w:color w:val="auto"/>
                <w:lang w:val="en-US"/>
              </w:rPr>
              <w:t>Quality first teaching is at the heart of our approach, with a focus on developing firm foundations in English and maths, as well as providing a bespoke, rich and engaging curriculum which reflects the interests of our pupils and the community we serve. This is proven to have the greatest impact on closing the disadvantage attainment gap and at the same time will benefit all pupils in our school.</w:t>
            </w:r>
          </w:p>
          <w:p w14:paraId="3BAB7FC5" w14:textId="77777777" w:rsidR="00024151" w:rsidRPr="00FF1C04" w:rsidRDefault="00024151" w:rsidP="00024151">
            <w:pPr>
              <w:rPr>
                <w:rFonts w:asciiTheme="minorHAnsi" w:hAnsiTheme="minorHAnsi" w:cstheme="minorHAnsi"/>
                <w:color w:val="auto"/>
              </w:rPr>
            </w:pPr>
            <w:r w:rsidRPr="00FF1C04">
              <w:rPr>
                <w:rFonts w:asciiTheme="minorHAnsi" w:hAnsiTheme="minorHAnsi" w:cstheme="minorHAnsi"/>
                <w:color w:val="auto"/>
              </w:rPr>
              <w:t>Our strategy is also integral to wider school plans for education recovery, notably in its targeted support for all pupils whose education has been worst affected by the pandemic.</w:t>
            </w:r>
          </w:p>
          <w:p w14:paraId="3D5174EB" w14:textId="77777777" w:rsidR="00024151" w:rsidRPr="00FF1C04" w:rsidRDefault="00024151" w:rsidP="00024151">
            <w:pPr>
              <w:spacing w:after="120"/>
              <w:rPr>
                <w:rFonts w:asciiTheme="minorHAnsi" w:hAnsiTheme="minorHAnsi" w:cstheme="minorHAnsi"/>
                <w:iCs/>
                <w:color w:val="auto"/>
                <w:lang w:val="en-US"/>
              </w:rPr>
            </w:pPr>
            <w:r w:rsidRPr="00FF1C04">
              <w:rPr>
                <w:rFonts w:asciiTheme="minorHAnsi" w:hAnsiTheme="minorHAnsi" w:cstheme="minorHAnsi"/>
                <w:iCs/>
                <w:color w:val="auto"/>
                <w:lang w:val="en-US"/>
              </w:rPr>
              <w:t xml:space="preserve">Our approach will be responsive to challenges and the individual needs of our pupils and is rooted in diagnostic assessment, not assumptions about the impact of disadvantage. The approaches we have adopted complement each other to help all pupils excel. </w:t>
            </w:r>
          </w:p>
          <w:p w14:paraId="78FF38BB" w14:textId="77777777" w:rsidR="00024151" w:rsidRPr="00FF1C04" w:rsidRDefault="00024151" w:rsidP="00024151">
            <w:pPr>
              <w:spacing w:after="120"/>
              <w:rPr>
                <w:rFonts w:asciiTheme="minorHAnsi" w:hAnsiTheme="minorHAnsi" w:cstheme="minorHAnsi"/>
                <w:iCs/>
                <w:color w:val="auto"/>
                <w:lang w:val="en-US"/>
              </w:rPr>
            </w:pPr>
            <w:r w:rsidRPr="00FF1C04">
              <w:rPr>
                <w:rFonts w:asciiTheme="minorHAnsi" w:hAnsiTheme="minorHAnsi" w:cstheme="minorHAnsi"/>
                <w:iCs/>
                <w:color w:val="auto"/>
                <w:lang w:val="en-US"/>
              </w:rPr>
              <w:t>To ensure they are effective we will:</w:t>
            </w:r>
          </w:p>
          <w:p w14:paraId="72304435" w14:textId="77777777" w:rsidR="00024151" w:rsidRPr="00FF1C04" w:rsidRDefault="00024151" w:rsidP="00024151">
            <w:pPr>
              <w:numPr>
                <w:ilvl w:val="0"/>
                <w:numId w:val="15"/>
              </w:numPr>
              <w:suppressAutoHyphens w:val="0"/>
              <w:autoSpaceDN/>
              <w:contextualSpacing/>
              <w:rPr>
                <w:rFonts w:asciiTheme="minorHAnsi" w:hAnsiTheme="minorHAnsi" w:cstheme="minorHAnsi"/>
                <w:iCs/>
                <w:color w:val="auto"/>
                <w:lang w:val="en-US"/>
              </w:rPr>
            </w:pPr>
            <w:r w:rsidRPr="00FF1C04">
              <w:rPr>
                <w:rFonts w:asciiTheme="minorHAnsi" w:hAnsiTheme="minorHAnsi" w:cstheme="minorHAnsi"/>
                <w:iCs/>
                <w:color w:val="auto"/>
                <w:lang w:val="en-US"/>
              </w:rPr>
              <w:t>ensure all pupils are challenged in the work that they are set</w:t>
            </w:r>
          </w:p>
          <w:p w14:paraId="40B5A335" w14:textId="77777777" w:rsidR="00024151" w:rsidRPr="00FF1C04" w:rsidRDefault="00024151" w:rsidP="00024151">
            <w:pPr>
              <w:numPr>
                <w:ilvl w:val="0"/>
                <w:numId w:val="15"/>
              </w:numPr>
              <w:suppressAutoHyphens w:val="0"/>
              <w:autoSpaceDN/>
              <w:contextualSpacing/>
              <w:rPr>
                <w:rFonts w:asciiTheme="minorHAnsi" w:hAnsiTheme="minorHAnsi" w:cstheme="minorHAnsi"/>
                <w:iCs/>
                <w:color w:val="auto"/>
                <w:lang w:val="en-US"/>
              </w:rPr>
            </w:pPr>
            <w:r w:rsidRPr="00FF1C04">
              <w:rPr>
                <w:rFonts w:asciiTheme="minorHAnsi" w:hAnsiTheme="minorHAnsi" w:cstheme="minorHAnsi"/>
                <w:color w:val="auto"/>
              </w:rPr>
              <w:t>act early to intervene at the point need is identified</w:t>
            </w:r>
          </w:p>
          <w:p w14:paraId="13430F22" w14:textId="77777777" w:rsidR="00024151" w:rsidRPr="00FF1C04" w:rsidRDefault="00024151" w:rsidP="00024151">
            <w:pPr>
              <w:numPr>
                <w:ilvl w:val="0"/>
                <w:numId w:val="15"/>
              </w:numPr>
              <w:suppressAutoHyphens w:val="0"/>
              <w:autoSpaceDN/>
              <w:spacing w:after="0"/>
              <w:ind w:left="714" w:hanging="357"/>
              <w:rPr>
                <w:rFonts w:asciiTheme="minorHAnsi" w:hAnsiTheme="minorHAnsi" w:cstheme="minorHAnsi"/>
                <w:iCs/>
                <w:color w:val="0070C0"/>
                <w:lang w:val="en-US"/>
              </w:rPr>
            </w:pPr>
            <w:r w:rsidRPr="00FF1C04">
              <w:rPr>
                <w:rFonts w:asciiTheme="minorHAnsi" w:hAnsiTheme="minorHAnsi" w:cstheme="minorHAnsi"/>
                <w:color w:val="auto"/>
              </w:rPr>
              <w:t>adopt a whole school approach in which all staff take responsibility for disadvantaged pupils’ outcomes and raise expectations of what they can achieve</w:t>
            </w:r>
          </w:p>
          <w:p w14:paraId="0EA84DE4" w14:textId="77777777" w:rsidR="00024151" w:rsidRPr="00FF1C04" w:rsidRDefault="00024151" w:rsidP="00024151">
            <w:pPr>
              <w:numPr>
                <w:ilvl w:val="0"/>
                <w:numId w:val="15"/>
              </w:numPr>
              <w:suppressAutoHyphens w:val="0"/>
              <w:autoSpaceDN/>
              <w:spacing w:after="0"/>
              <w:ind w:left="714" w:hanging="357"/>
              <w:rPr>
                <w:rFonts w:asciiTheme="minorHAnsi" w:hAnsiTheme="minorHAnsi" w:cstheme="minorHAnsi"/>
                <w:iCs/>
                <w:color w:val="0070C0"/>
                <w:lang w:val="en-US"/>
              </w:rPr>
            </w:pPr>
            <w:r w:rsidRPr="00FF1C04">
              <w:rPr>
                <w:rFonts w:asciiTheme="minorHAnsi" w:hAnsiTheme="minorHAnsi" w:cstheme="minorHAnsi"/>
                <w:iCs/>
                <w:color w:val="auto"/>
                <w:lang w:val="en-US"/>
              </w:rPr>
              <w:t>review the strategies in place to ensure they are continuing to have the desired outcome</w:t>
            </w:r>
          </w:p>
        </w:tc>
      </w:tr>
    </w:tbl>
    <w:p w14:paraId="3CF47318" w14:textId="77777777" w:rsidR="00024151" w:rsidRPr="00024151" w:rsidRDefault="00024151" w:rsidP="00024151"/>
    <w:tbl>
      <w:tblPr>
        <w:tblpPr w:leftFromText="180" w:rightFromText="180" w:vertAnchor="text" w:horzAnchor="margin" w:tblpY="860"/>
        <w:tblW w:w="99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13"/>
      </w:tblGrid>
      <w:tr w:rsidR="007D2430" w:rsidRPr="00FF1C04" w14:paraId="35FFB91A" w14:textId="77777777" w:rsidTr="007D2430">
        <w:trPr>
          <w:cantSplit/>
          <w:trHeight w:val="435"/>
          <w:tblHeader/>
        </w:trPr>
        <w:tc>
          <w:tcPr>
            <w:tcW w:w="9913" w:type="dxa"/>
            <w:tcBorders>
              <w:top w:val="single" w:sz="8" w:space="0" w:color="auto"/>
              <w:left w:val="single" w:sz="8" w:space="0" w:color="auto"/>
              <w:bottom w:val="single" w:sz="8" w:space="0" w:color="auto"/>
              <w:right w:val="single" w:sz="8" w:space="0" w:color="auto"/>
              <w:tl2br w:val="nil"/>
              <w:tr2bl w:val="nil"/>
            </w:tcBorders>
            <w:shd w:val="clear" w:color="auto" w:fill="DBE5F1" w:themeFill="accent1" w:themeFillTint="33"/>
            <w:tcMar>
              <w:top w:w="113" w:type="dxa"/>
              <w:bottom w:w="113" w:type="dxa"/>
            </w:tcMar>
          </w:tcPr>
          <w:p w14:paraId="4D1EE9E4" w14:textId="77777777" w:rsidR="007D2430" w:rsidRPr="00A76139" w:rsidRDefault="007D2430" w:rsidP="007D2430">
            <w:pPr>
              <w:suppressAutoHyphens w:val="0"/>
              <w:autoSpaceDN/>
              <w:spacing w:after="60" w:line="240" w:lineRule="auto"/>
              <w:ind w:left="340" w:hanging="170"/>
              <w:rPr>
                <w:rFonts w:asciiTheme="minorHAnsi" w:eastAsia="MS Mincho" w:hAnsiTheme="minorHAnsi" w:cstheme="minorHAnsi"/>
                <w:b/>
                <w:color w:val="auto"/>
                <w:highlight w:val="yellow"/>
                <w:lang w:val="en-US" w:eastAsia="en-US"/>
              </w:rPr>
            </w:pPr>
            <w:r w:rsidRPr="00A76139">
              <w:rPr>
                <w:rFonts w:asciiTheme="minorHAnsi" w:eastAsia="MS Mincho" w:hAnsiTheme="minorHAnsi" w:cstheme="minorHAnsi"/>
                <w:b/>
                <w:color w:val="auto"/>
                <w:lang w:val="en-US" w:eastAsia="en-US"/>
              </w:rPr>
              <w:lastRenderedPageBreak/>
              <w:t>Core Targets</w:t>
            </w:r>
          </w:p>
        </w:tc>
      </w:tr>
      <w:tr w:rsidR="007D2430" w:rsidRPr="00FF1C04" w14:paraId="6730AB51" w14:textId="77777777" w:rsidTr="007D2430">
        <w:trPr>
          <w:cantSplit/>
          <w:trHeight w:val="2828"/>
          <w:tblHeader/>
        </w:trPr>
        <w:tc>
          <w:tcPr>
            <w:tcW w:w="9913" w:type="dxa"/>
            <w:tcBorders>
              <w:top w:val="single" w:sz="8" w:space="0" w:color="auto"/>
              <w:left w:val="single" w:sz="8" w:space="0" w:color="auto"/>
              <w:bottom w:val="single" w:sz="8" w:space="0" w:color="auto"/>
              <w:right w:val="single" w:sz="8" w:space="0" w:color="auto"/>
              <w:tl2br w:val="nil"/>
              <w:tr2bl w:val="nil"/>
            </w:tcBorders>
            <w:shd w:val="clear" w:color="auto" w:fill="auto"/>
            <w:tcMar>
              <w:top w:w="113" w:type="dxa"/>
              <w:bottom w:w="113" w:type="dxa"/>
            </w:tcMar>
          </w:tcPr>
          <w:p w14:paraId="2E6CFC27" w14:textId="77777777" w:rsidR="007D2430" w:rsidRPr="00FF1C04" w:rsidRDefault="007D2430" w:rsidP="007D2430">
            <w:pPr>
              <w:suppressAutoHyphens w:val="0"/>
              <w:autoSpaceDN/>
              <w:spacing w:after="60" w:line="240" w:lineRule="auto"/>
              <w:ind w:left="340" w:hanging="170"/>
              <w:rPr>
                <w:rFonts w:asciiTheme="minorHAnsi" w:eastAsia="MS Mincho" w:hAnsiTheme="minorHAnsi" w:cstheme="minorHAnsi"/>
                <w:color w:val="auto"/>
                <w:highlight w:val="yellow"/>
                <w:lang w:val="en-US" w:eastAsia="en-US"/>
              </w:rPr>
            </w:pPr>
          </w:p>
          <w:p w14:paraId="2612389D" w14:textId="1B9A56BE" w:rsidR="007D2430" w:rsidRPr="00A76139" w:rsidRDefault="007D2430" w:rsidP="007D2430">
            <w:pPr>
              <w:numPr>
                <w:ilvl w:val="0"/>
                <w:numId w:val="33"/>
              </w:numPr>
              <w:tabs>
                <w:tab w:val="left" w:pos="1110"/>
              </w:tabs>
              <w:suppressAutoHyphens w:val="0"/>
              <w:autoSpaceDN/>
              <w:spacing w:after="0" w:line="240" w:lineRule="auto"/>
              <w:rPr>
                <w:rFonts w:asciiTheme="minorHAnsi" w:eastAsia="MS Mincho" w:hAnsiTheme="minorHAnsi" w:cstheme="minorHAnsi"/>
                <w:caps/>
                <w:color w:val="auto"/>
                <w:lang w:val="en-US" w:eastAsia="en-US"/>
              </w:rPr>
            </w:pPr>
            <w:r>
              <w:rPr>
                <w:rFonts w:asciiTheme="minorHAnsi" w:hAnsiTheme="minorHAnsi" w:cstheme="minorHAnsi"/>
                <w:color w:val="auto"/>
                <w:lang w:val="en-US"/>
              </w:rPr>
              <w:t>To improve the outcomes, in English; reading and writing and maths, for all pupils. P</w:t>
            </w:r>
            <w:r w:rsidRPr="00FF1C04">
              <w:rPr>
                <w:rFonts w:asciiTheme="minorHAnsi" w:hAnsiTheme="minorHAnsi" w:cstheme="minorHAnsi"/>
                <w:color w:val="auto"/>
                <w:lang w:val="en-US"/>
              </w:rPr>
              <w:t xml:space="preserve">upils </w:t>
            </w:r>
            <w:r w:rsidR="00BE25A4">
              <w:rPr>
                <w:rFonts w:asciiTheme="minorHAnsi" w:hAnsiTheme="minorHAnsi" w:cstheme="minorHAnsi"/>
                <w:color w:val="auto"/>
                <w:lang w:val="en-US"/>
              </w:rPr>
              <w:t>continue to</w:t>
            </w:r>
            <w:r w:rsidRPr="00FF1C04">
              <w:rPr>
                <w:rFonts w:asciiTheme="minorHAnsi" w:hAnsiTheme="minorHAnsi" w:cstheme="minorHAnsi"/>
                <w:color w:val="auto"/>
                <w:lang w:val="en-US"/>
              </w:rPr>
              <w:t xml:space="preserve"> be disproportionately impacted by COVID-19. They have poor basic skills and gaps in their learning,</w:t>
            </w:r>
            <w:r w:rsidRPr="00FF1C04">
              <w:rPr>
                <w:rFonts w:asciiTheme="minorHAnsi" w:hAnsiTheme="minorHAnsi" w:cstheme="minorHAnsi"/>
                <w:color w:val="auto"/>
              </w:rPr>
              <w:t xml:space="preserve"> leading to them falling further behind age-related expectations. </w:t>
            </w:r>
            <w:r w:rsidRPr="00FF1C04">
              <w:rPr>
                <w:rFonts w:asciiTheme="minorHAnsi" w:hAnsiTheme="minorHAnsi" w:cstheme="minorHAnsi"/>
              </w:rPr>
              <w:t>In t</w:t>
            </w:r>
            <w:r w:rsidRPr="00FF1C04">
              <w:rPr>
                <w:rFonts w:asciiTheme="minorHAnsi" w:hAnsiTheme="minorHAnsi" w:cstheme="minorHAnsi"/>
                <w:color w:val="auto"/>
                <w:lang w:val="en-US"/>
              </w:rPr>
              <w:t>he majority of year groups the attainment of disadvantaged pupils is below that of other pupils.</w:t>
            </w:r>
            <w:r w:rsidRPr="00FF1C04">
              <w:rPr>
                <w:rFonts w:asciiTheme="minorHAnsi" w:hAnsiTheme="minorHAnsi" w:cstheme="minorHAnsi"/>
                <w:color w:val="auto"/>
              </w:rPr>
              <w:t xml:space="preserve"> </w:t>
            </w:r>
          </w:p>
          <w:p w14:paraId="2412ADB6" w14:textId="77777777" w:rsidR="007D2430" w:rsidRPr="00A76139" w:rsidRDefault="007D2430" w:rsidP="007D2430">
            <w:pPr>
              <w:tabs>
                <w:tab w:val="left" w:pos="1110"/>
              </w:tabs>
              <w:suppressAutoHyphens w:val="0"/>
              <w:autoSpaceDN/>
              <w:spacing w:after="0" w:line="240" w:lineRule="auto"/>
              <w:ind w:left="360"/>
              <w:rPr>
                <w:rFonts w:asciiTheme="minorHAnsi" w:eastAsia="MS Mincho" w:hAnsiTheme="minorHAnsi" w:cstheme="minorHAnsi"/>
                <w:caps/>
                <w:color w:val="auto"/>
                <w:lang w:val="en-US" w:eastAsia="en-US"/>
              </w:rPr>
            </w:pPr>
          </w:p>
          <w:p w14:paraId="7B9EEE50" w14:textId="77777777" w:rsidR="007D2430" w:rsidRPr="00FF1C04" w:rsidRDefault="007D2430" w:rsidP="007D2430">
            <w:pPr>
              <w:numPr>
                <w:ilvl w:val="0"/>
                <w:numId w:val="33"/>
              </w:numPr>
              <w:tabs>
                <w:tab w:val="left" w:pos="1110"/>
              </w:tabs>
              <w:suppressAutoHyphens w:val="0"/>
              <w:autoSpaceDN/>
              <w:spacing w:after="0" w:line="240" w:lineRule="auto"/>
              <w:rPr>
                <w:rFonts w:asciiTheme="minorHAnsi" w:eastAsia="MS Mincho" w:hAnsiTheme="minorHAnsi" w:cstheme="minorHAnsi"/>
                <w:caps/>
                <w:color w:val="auto"/>
                <w:lang w:val="en-US" w:eastAsia="en-US"/>
              </w:rPr>
            </w:pPr>
            <w:r>
              <w:rPr>
                <w:rFonts w:asciiTheme="minorHAnsi" w:hAnsiTheme="minorHAnsi" w:cstheme="minorHAnsi"/>
                <w:iCs/>
                <w:color w:val="auto"/>
                <w:lang w:val="en-US" w:eastAsia="en-US"/>
              </w:rPr>
              <w:t>To provide a range of purposeful enrichment activities, visits and visitors each half term, for p</w:t>
            </w:r>
            <w:r w:rsidRPr="00FF1C04">
              <w:rPr>
                <w:rFonts w:asciiTheme="minorHAnsi" w:hAnsiTheme="minorHAnsi" w:cstheme="minorHAnsi"/>
                <w:iCs/>
                <w:color w:val="auto"/>
                <w:lang w:val="en-US" w:eastAsia="en-US"/>
              </w:rPr>
              <w:t>upils across the school</w:t>
            </w:r>
            <w:r>
              <w:rPr>
                <w:rFonts w:asciiTheme="minorHAnsi" w:hAnsiTheme="minorHAnsi" w:cstheme="minorHAnsi"/>
                <w:iCs/>
                <w:color w:val="auto"/>
                <w:lang w:val="en-US" w:eastAsia="en-US"/>
              </w:rPr>
              <w:t>. D</w:t>
            </w:r>
            <w:r w:rsidRPr="00FF1C04">
              <w:rPr>
                <w:rFonts w:asciiTheme="minorHAnsi" w:hAnsiTheme="minorHAnsi" w:cstheme="minorHAnsi"/>
                <w:iCs/>
                <w:color w:val="auto"/>
                <w:lang w:val="en-US" w:eastAsia="en-US"/>
              </w:rPr>
              <w:t>isadvantaged pupils have</w:t>
            </w:r>
            <w:r w:rsidRPr="00FF1C04">
              <w:rPr>
                <w:rFonts w:asciiTheme="minorHAnsi" w:hAnsiTheme="minorHAnsi" w:cstheme="minorHAnsi"/>
                <w:iCs/>
                <w:color w:val="auto"/>
                <w:lang w:val="en-US"/>
              </w:rPr>
              <w:t xml:space="preserve"> had a lack of enrichment opportunities</w:t>
            </w:r>
            <w:r>
              <w:rPr>
                <w:rFonts w:asciiTheme="minorHAnsi" w:hAnsiTheme="minorHAnsi" w:cstheme="minorHAnsi"/>
                <w:iCs/>
                <w:color w:val="auto"/>
                <w:lang w:val="en-US"/>
              </w:rPr>
              <w:t>, t</w:t>
            </w:r>
            <w:r w:rsidRPr="00FF1C04">
              <w:rPr>
                <w:rFonts w:asciiTheme="minorHAnsi" w:hAnsiTheme="minorHAnsi" w:cstheme="minorHAnsi"/>
                <w:iCs/>
                <w:color w:val="auto"/>
                <w:lang w:val="en-US" w:eastAsia="en-US"/>
              </w:rPr>
              <w:t>hey lack ‘life experience’ and have not visited places outside of school which stimulate creative and imagination skills, because of additional costs</w:t>
            </w:r>
            <w:r w:rsidRPr="00FF1C04">
              <w:rPr>
                <w:rFonts w:asciiTheme="minorHAnsi" w:eastAsia="MS Mincho" w:hAnsiTheme="minorHAnsi" w:cstheme="minorHAnsi"/>
                <w:color w:val="auto"/>
                <w:lang w:val="en-US" w:eastAsia="en-US"/>
              </w:rPr>
              <w:t>.</w:t>
            </w:r>
          </w:p>
          <w:p w14:paraId="1B29730B" w14:textId="77777777" w:rsidR="007D2430" w:rsidRPr="00FF1C04" w:rsidRDefault="007D2430" w:rsidP="007D2430">
            <w:pPr>
              <w:suppressAutoHyphens w:val="0"/>
              <w:autoSpaceDN/>
              <w:spacing w:after="0" w:line="240" w:lineRule="auto"/>
              <w:rPr>
                <w:rFonts w:asciiTheme="minorHAnsi" w:eastAsia="MS Mincho" w:hAnsiTheme="minorHAnsi" w:cstheme="minorHAnsi"/>
                <w:caps/>
                <w:color w:val="auto"/>
                <w:lang w:val="en-US" w:eastAsia="en-US"/>
              </w:rPr>
            </w:pPr>
          </w:p>
          <w:p w14:paraId="202F29C4" w14:textId="511530C5" w:rsidR="007D2430" w:rsidRPr="00FF1C04" w:rsidRDefault="007D2430" w:rsidP="007D2430">
            <w:pPr>
              <w:numPr>
                <w:ilvl w:val="0"/>
                <w:numId w:val="33"/>
              </w:numPr>
              <w:tabs>
                <w:tab w:val="left" w:pos="1110"/>
              </w:tabs>
              <w:suppressAutoHyphens w:val="0"/>
              <w:autoSpaceDN/>
              <w:spacing w:after="0" w:line="240" w:lineRule="auto"/>
              <w:rPr>
                <w:rFonts w:asciiTheme="minorHAnsi" w:eastAsia="MS Mincho" w:hAnsiTheme="minorHAnsi" w:cstheme="minorHAnsi"/>
                <w:caps/>
                <w:color w:val="auto"/>
                <w:lang w:val="en-US" w:eastAsia="en-US"/>
              </w:rPr>
            </w:pPr>
            <w:r>
              <w:rPr>
                <w:rFonts w:asciiTheme="minorHAnsi" w:eastAsiaTheme="minorHAnsi" w:hAnsiTheme="minorHAnsi" w:cstheme="minorHAnsi"/>
                <w:color w:val="000000"/>
                <w:lang w:val="en" w:eastAsia="en-US"/>
              </w:rPr>
              <w:t xml:space="preserve">To develop a whole school approach to embedding a nurturing culture which focuses on social, emotional development and mental health and wellbeing. </w:t>
            </w:r>
            <w:r w:rsidRPr="00FF1C04">
              <w:rPr>
                <w:rFonts w:asciiTheme="minorHAnsi" w:eastAsiaTheme="minorHAnsi" w:hAnsiTheme="minorHAnsi" w:cstheme="minorHAnsi"/>
                <w:color w:val="000000"/>
                <w:lang w:val="en" w:eastAsia="en-US"/>
              </w:rPr>
              <w:t>Many pupils are affected by high levels of social, emotional and mental health issues which have a significant impact on learning and wellbeing. This has b</w:t>
            </w:r>
            <w:r w:rsidR="00BE25A4">
              <w:rPr>
                <w:rFonts w:asciiTheme="minorHAnsi" w:eastAsiaTheme="minorHAnsi" w:hAnsiTheme="minorHAnsi" w:cstheme="minorHAnsi"/>
                <w:color w:val="000000"/>
                <w:lang w:val="en" w:eastAsia="en-US"/>
              </w:rPr>
              <w:t xml:space="preserve">een </w:t>
            </w:r>
            <w:r w:rsidRPr="00FF1C04">
              <w:rPr>
                <w:rFonts w:asciiTheme="minorHAnsi" w:eastAsiaTheme="minorHAnsi" w:hAnsiTheme="minorHAnsi" w:cstheme="minorHAnsi"/>
                <w:color w:val="000000"/>
                <w:lang w:val="en" w:eastAsia="en-US"/>
              </w:rPr>
              <w:t>heightened during the global pandemic.</w:t>
            </w:r>
          </w:p>
          <w:p w14:paraId="4C620398" w14:textId="77777777" w:rsidR="007D2430" w:rsidRPr="00FF1C04" w:rsidRDefault="007D2430" w:rsidP="007D2430">
            <w:pPr>
              <w:suppressAutoHyphens w:val="0"/>
              <w:autoSpaceDN/>
              <w:spacing w:after="0" w:line="240" w:lineRule="auto"/>
              <w:rPr>
                <w:rFonts w:asciiTheme="minorHAnsi" w:eastAsia="MS Mincho" w:hAnsiTheme="minorHAnsi" w:cstheme="minorHAnsi"/>
                <w:caps/>
                <w:color w:val="auto"/>
                <w:lang w:val="en-US" w:eastAsia="en-US"/>
              </w:rPr>
            </w:pPr>
          </w:p>
        </w:tc>
      </w:tr>
    </w:tbl>
    <w:p w14:paraId="5162E495" w14:textId="77777777" w:rsidR="0066364F" w:rsidRDefault="0066364F" w:rsidP="007D2430">
      <w:pPr>
        <w:pStyle w:val="Heading2"/>
        <w:spacing w:before="0" w:after="0"/>
        <w:rPr>
          <w:rFonts w:asciiTheme="minorHAnsi" w:eastAsia="MS Mincho" w:hAnsiTheme="minorHAnsi" w:cstheme="minorHAnsi"/>
          <w:lang w:val="en-US" w:eastAsia="en-US"/>
        </w:rPr>
      </w:pPr>
    </w:p>
    <w:p w14:paraId="2DB5AD45" w14:textId="4B60888A" w:rsidR="007D2430" w:rsidRDefault="00024151" w:rsidP="007D2430">
      <w:pPr>
        <w:pStyle w:val="Heading2"/>
        <w:spacing w:before="0" w:after="0"/>
        <w:rPr>
          <w:rFonts w:asciiTheme="minorHAnsi" w:hAnsiTheme="minorHAnsi" w:cstheme="minorHAnsi"/>
        </w:rPr>
      </w:pPr>
      <w:r w:rsidRPr="00FF1C04">
        <w:rPr>
          <w:rFonts w:asciiTheme="minorHAnsi" w:eastAsia="MS Mincho" w:hAnsiTheme="minorHAnsi" w:cstheme="minorHAnsi"/>
          <w:lang w:val="en-US" w:eastAsia="en-US"/>
        </w:rPr>
        <w:t>Long-term Plan (3 year timescale): 20</w:t>
      </w:r>
      <w:r w:rsidRPr="00024151">
        <w:rPr>
          <w:rFonts w:asciiTheme="minorHAnsi" w:eastAsia="MS Mincho" w:hAnsiTheme="minorHAnsi" w:cstheme="minorHAnsi"/>
          <w:lang w:val="en-US" w:eastAsia="en-US"/>
        </w:rPr>
        <w:t>2</w:t>
      </w:r>
      <w:r w:rsidR="00BE25A4">
        <w:rPr>
          <w:rFonts w:asciiTheme="minorHAnsi" w:eastAsia="MS Mincho" w:hAnsiTheme="minorHAnsi" w:cstheme="minorHAnsi"/>
          <w:lang w:val="en-US" w:eastAsia="en-US"/>
        </w:rPr>
        <w:t>4-2927</w:t>
      </w:r>
    </w:p>
    <w:p w14:paraId="076D92F0" w14:textId="77777777" w:rsidR="007244F0" w:rsidRDefault="007244F0" w:rsidP="007244F0">
      <w:pPr>
        <w:pStyle w:val="Heading2"/>
        <w:spacing w:before="0" w:after="0"/>
        <w:rPr>
          <w:rFonts w:asciiTheme="minorHAnsi" w:hAnsiTheme="minorHAnsi" w:cstheme="minorHAnsi"/>
        </w:rPr>
      </w:pPr>
    </w:p>
    <w:p w14:paraId="2A7D54EB" w14:textId="28ADC6F0" w:rsidR="00E66558" w:rsidRPr="009E3A14" w:rsidRDefault="009D71E8" w:rsidP="007244F0">
      <w:pPr>
        <w:pStyle w:val="Heading2"/>
        <w:spacing w:before="0" w:after="0"/>
        <w:rPr>
          <w:rFonts w:asciiTheme="minorHAnsi" w:hAnsiTheme="minorHAnsi" w:cstheme="minorHAnsi"/>
        </w:rPr>
      </w:pPr>
      <w:r w:rsidRPr="009E3A14">
        <w:rPr>
          <w:rFonts w:asciiTheme="minorHAnsi" w:hAnsiTheme="minorHAnsi" w:cstheme="minorHAnsi"/>
        </w:rPr>
        <w:t>Challenges</w:t>
      </w:r>
    </w:p>
    <w:p w14:paraId="2A7D54EC" w14:textId="77777777" w:rsidR="00E66558" w:rsidRPr="00FF1C04" w:rsidRDefault="009D71E8">
      <w:pPr>
        <w:spacing w:before="120" w:line="240" w:lineRule="auto"/>
        <w:textAlignment w:val="baseline"/>
        <w:outlineLvl w:val="0"/>
        <w:rPr>
          <w:rFonts w:asciiTheme="minorHAnsi" w:hAnsiTheme="minorHAnsi" w:cstheme="minorHAnsi"/>
        </w:rPr>
      </w:pPr>
      <w:r w:rsidRPr="00FF1C04">
        <w:rPr>
          <w:rFonts w:asciiTheme="minorHAnsi" w:hAnsiTheme="minorHAnsi" w:cstheme="minorHAnsi"/>
          <w:bCs/>
          <w:color w:val="auto"/>
        </w:rPr>
        <w:t>This details</w:t>
      </w:r>
      <w:r w:rsidRPr="00FF1C04">
        <w:rPr>
          <w:rFonts w:asciiTheme="minorHAnsi" w:hAnsiTheme="minorHAnsi" w:cstheme="minorHAnsi"/>
          <w:color w:val="auto"/>
        </w:rPr>
        <w:t xml:space="preserve"> the key</w:t>
      </w:r>
      <w:r w:rsidRPr="00FF1C04">
        <w:rPr>
          <w:rFonts w:asciiTheme="minorHAnsi" w:hAnsiTheme="minorHAnsi" w:cstheme="minorHAnsi"/>
          <w:bCs/>
          <w:color w:val="auto"/>
        </w:rPr>
        <w:t xml:space="preserve"> </w:t>
      </w:r>
      <w:r w:rsidRPr="00FF1C04">
        <w:rPr>
          <w:rFonts w:asciiTheme="minorHAnsi" w:hAnsiTheme="minorHAnsi" w:cstheme="minorHAnsi"/>
          <w:color w:val="auto"/>
        </w:rPr>
        <w:t xml:space="preserve">challenges to </w:t>
      </w:r>
      <w:r w:rsidRPr="00FF1C04">
        <w:rPr>
          <w:rFonts w:asciiTheme="minorHAnsi" w:hAnsiTheme="minorHAnsi" w:cstheme="minorHAnsi"/>
          <w:bCs/>
          <w:color w:val="auto"/>
        </w:rPr>
        <w:t>achievement that we have</w:t>
      </w:r>
      <w:r w:rsidRPr="00FF1C04">
        <w:rPr>
          <w:rFonts w:asciiTheme="minorHAnsi" w:hAnsiTheme="minorHAnsi" w:cstheme="minorHAnsi"/>
          <w:color w:val="auto"/>
        </w:rPr>
        <w:t xml:space="preserve"> identified among </w:t>
      </w:r>
      <w:r w:rsidRPr="00FF1C04">
        <w:rPr>
          <w:rFonts w:asciiTheme="minorHAnsi" w:hAnsiTheme="minorHAnsi" w:cstheme="minorHAnsi"/>
          <w:bCs/>
          <w:color w:val="auto"/>
        </w:rPr>
        <w:t>our</w:t>
      </w:r>
      <w:r w:rsidRPr="00FF1C04">
        <w:rPr>
          <w:rFonts w:asciiTheme="minorHAnsi" w:hAnsiTheme="minorHAnsi" w:cstheme="minorHAnsi"/>
          <w:color w:val="auto"/>
        </w:rPr>
        <w:t xml:space="preserve"> disadvantaged pupils.</w:t>
      </w:r>
    </w:p>
    <w:tbl>
      <w:tblPr>
        <w:tblW w:w="5228" w:type="pct"/>
        <w:tblCellMar>
          <w:left w:w="10" w:type="dxa"/>
          <w:right w:w="10" w:type="dxa"/>
        </w:tblCellMar>
        <w:tblLook w:val="04A0" w:firstRow="1" w:lastRow="0" w:firstColumn="1" w:lastColumn="0" w:noHBand="0" w:noVBand="1"/>
      </w:tblPr>
      <w:tblGrid>
        <w:gridCol w:w="1477"/>
        <w:gridCol w:w="8442"/>
      </w:tblGrid>
      <w:tr w:rsidR="00E66558" w:rsidRPr="00FF1C04" w14:paraId="2A7D54EF" w14:textId="77777777" w:rsidTr="00A76139">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Challenge number</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14:paraId="2A7D54EE"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 xml:space="preserve">Detail of challenge </w:t>
            </w:r>
          </w:p>
        </w:tc>
      </w:tr>
      <w:tr w:rsidR="00E66558" w:rsidRPr="00FF1C04" w14:paraId="2A7D54F2"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FF1C04" w:rsidRDefault="009D71E8">
            <w:pPr>
              <w:pStyle w:val="TableRow"/>
              <w:rPr>
                <w:rFonts w:asciiTheme="minorHAnsi" w:hAnsiTheme="minorHAnsi" w:cstheme="minorHAnsi"/>
              </w:rPr>
            </w:pPr>
            <w:r w:rsidRPr="00FF1C04">
              <w:rPr>
                <w:rFonts w:asciiTheme="minorHAnsi" w:hAnsiTheme="minorHAnsi" w:cstheme="minorHAnsi"/>
                <w:color w:val="auto"/>
              </w:rPr>
              <w:t>1</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3024E486" w:rsidR="00E66558" w:rsidRPr="00FF1C04" w:rsidRDefault="009D7E73" w:rsidP="00E52980">
            <w:pPr>
              <w:suppressAutoHyphens w:val="0"/>
              <w:autoSpaceDN/>
              <w:spacing w:before="60" w:after="120" w:line="240" w:lineRule="auto"/>
              <w:ind w:left="57" w:right="57"/>
              <w:rPr>
                <w:rFonts w:asciiTheme="minorHAnsi" w:hAnsiTheme="minorHAnsi" w:cstheme="minorHAnsi"/>
                <w:iCs/>
                <w:color w:val="auto"/>
                <w:lang w:val="en-US"/>
              </w:rPr>
            </w:pPr>
            <w:r w:rsidRPr="00FF1C04">
              <w:rPr>
                <w:rFonts w:asciiTheme="minorHAnsi" w:hAnsiTheme="minorHAnsi" w:cstheme="minorHAnsi"/>
                <w:iCs/>
                <w:color w:val="auto"/>
                <w:lang w:val="en-US"/>
              </w:rPr>
              <w:t>A</w:t>
            </w:r>
            <w:r w:rsidR="00C202A1" w:rsidRPr="00FF1C04">
              <w:rPr>
                <w:rFonts w:asciiTheme="minorHAnsi" w:hAnsiTheme="minorHAnsi" w:cstheme="minorHAnsi"/>
                <w:iCs/>
                <w:color w:val="auto"/>
                <w:lang w:val="en-US"/>
              </w:rPr>
              <w:t>s</w:t>
            </w:r>
            <w:r w:rsidR="00997652" w:rsidRPr="00FF1C04">
              <w:rPr>
                <w:rFonts w:asciiTheme="minorHAnsi" w:hAnsiTheme="minorHAnsi" w:cstheme="minorHAnsi"/>
                <w:iCs/>
                <w:color w:val="auto"/>
                <w:lang w:val="en-US"/>
              </w:rPr>
              <w:t>sessments</w:t>
            </w:r>
            <w:r w:rsidR="009D328C" w:rsidRPr="00FF1C04">
              <w:rPr>
                <w:rFonts w:asciiTheme="minorHAnsi" w:hAnsiTheme="minorHAnsi" w:cstheme="minorHAnsi"/>
                <w:iCs/>
                <w:color w:val="auto"/>
                <w:lang w:val="en-US"/>
              </w:rPr>
              <w:t xml:space="preserve"> and </w:t>
            </w:r>
            <w:r w:rsidR="0090065A" w:rsidRPr="00FF1C04">
              <w:rPr>
                <w:rFonts w:asciiTheme="minorHAnsi" w:hAnsiTheme="minorHAnsi" w:cstheme="minorHAnsi"/>
                <w:iCs/>
                <w:color w:val="auto"/>
                <w:lang w:val="en-US"/>
              </w:rPr>
              <w:t>observations</w:t>
            </w:r>
            <w:r w:rsidR="009D328C" w:rsidRPr="00FF1C04">
              <w:rPr>
                <w:rFonts w:asciiTheme="minorHAnsi" w:hAnsiTheme="minorHAnsi" w:cstheme="minorHAnsi"/>
                <w:iCs/>
                <w:color w:val="auto"/>
                <w:lang w:val="en-US"/>
              </w:rPr>
              <w:t xml:space="preserve"> </w:t>
            </w:r>
            <w:r w:rsidR="005A774B" w:rsidRPr="00FF1C04">
              <w:rPr>
                <w:rFonts w:asciiTheme="minorHAnsi" w:hAnsiTheme="minorHAnsi" w:cstheme="minorHAnsi"/>
                <w:iCs/>
                <w:color w:val="auto"/>
                <w:lang w:val="en-US"/>
              </w:rPr>
              <w:t>indicate</w:t>
            </w:r>
            <w:r w:rsidR="00A13833" w:rsidRPr="00FF1C04">
              <w:rPr>
                <w:rFonts w:asciiTheme="minorHAnsi" w:hAnsiTheme="minorHAnsi" w:cstheme="minorHAnsi"/>
                <w:iCs/>
                <w:color w:val="auto"/>
                <w:lang w:val="en-US"/>
              </w:rPr>
              <w:t xml:space="preserve"> </w:t>
            </w:r>
            <w:r w:rsidR="009D328C" w:rsidRPr="00FF1C04">
              <w:rPr>
                <w:rFonts w:asciiTheme="minorHAnsi" w:hAnsiTheme="minorHAnsi" w:cstheme="minorHAnsi"/>
                <w:iCs/>
                <w:color w:val="auto"/>
                <w:lang w:val="en-US"/>
              </w:rPr>
              <w:t xml:space="preserve">that pupils enter school with </w:t>
            </w:r>
            <w:r w:rsidR="00FA34F4" w:rsidRPr="00FF1C04">
              <w:rPr>
                <w:rFonts w:asciiTheme="minorHAnsi" w:hAnsiTheme="minorHAnsi" w:cstheme="minorHAnsi"/>
                <w:iCs/>
                <w:color w:val="auto"/>
                <w:lang w:val="en-US"/>
              </w:rPr>
              <w:t xml:space="preserve">significantly </w:t>
            </w:r>
            <w:r w:rsidR="00997652" w:rsidRPr="00FF1C04">
              <w:rPr>
                <w:rFonts w:asciiTheme="minorHAnsi" w:hAnsiTheme="minorHAnsi" w:cstheme="minorHAnsi"/>
                <w:iCs/>
                <w:color w:val="auto"/>
                <w:lang w:val="en-US"/>
              </w:rPr>
              <w:t xml:space="preserve">underdeveloped </w:t>
            </w:r>
            <w:r w:rsidR="008B026F" w:rsidRPr="00FF1C04">
              <w:rPr>
                <w:rFonts w:asciiTheme="minorHAnsi" w:hAnsiTheme="minorHAnsi" w:cstheme="minorHAnsi"/>
                <w:iCs/>
                <w:color w:val="auto"/>
                <w:lang w:val="en-US"/>
              </w:rPr>
              <w:t xml:space="preserve">language skills </w:t>
            </w:r>
            <w:r w:rsidR="00997652" w:rsidRPr="00FF1C04">
              <w:rPr>
                <w:rFonts w:asciiTheme="minorHAnsi" w:hAnsiTheme="minorHAnsi" w:cstheme="minorHAnsi"/>
                <w:iCs/>
                <w:color w:val="auto"/>
                <w:lang w:val="en-US"/>
              </w:rPr>
              <w:t xml:space="preserve">and </w:t>
            </w:r>
            <w:r w:rsidR="008B026F" w:rsidRPr="00FF1C04">
              <w:rPr>
                <w:rFonts w:asciiTheme="minorHAnsi" w:hAnsiTheme="minorHAnsi" w:cstheme="minorHAnsi"/>
                <w:iCs/>
                <w:color w:val="auto"/>
                <w:lang w:val="en-US"/>
              </w:rPr>
              <w:t xml:space="preserve">limited vocabulary both in spoken and written forms which impacts on all areas of learning and personal development. </w:t>
            </w:r>
          </w:p>
        </w:tc>
      </w:tr>
      <w:tr w:rsidR="00E66558" w:rsidRPr="00FF1C04" w14:paraId="2A7D54F5"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FF1C04" w:rsidRDefault="009D71E8">
            <w:pPr>
              <w:pStyle w:val="TableRow"/>
              <w:rPr>
                <w:rFonts w:asciiTheme="minorHAnsi" w:hAnsiTheme="minorHAnsi" w:cstheme="minorHAnsi"/>
              </w:rPr>
            </w:pPr>
            <w:r w:rsidRPr="00FF1C04">
              <w:rPr>
                <w:rFonts w:asciiTheme="minorHAnsi" w:hAnsiTheme="minorHAnsi" w:cstheme="minorHAnsi"/>
                <w:color w:val="auto"/>
              </w:rPr>
              <w:t>2</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12CE246" w:rsidR="00E66558" w:rsidRPr="00FF1C04" w:rsidRDefault="00A161DF" w:rsidP="553D8BA6">
            <w:pPr>
              <w:suppressAutoHyphens w:val="0"/>
              <w:autoSpaceDN/>
              <w:spacing w:before="60" w:after="120" w:line="240" w:lineRule="auto"/>
              <w:ind w:left="57" w:right="57"/>
              <w:rPr>
                <w:rFonts w:asciiTheme="minorHAnsi" w:hAnsiTheme="minorHAnsi" w:cstheme="minorHAnsi"/>
                <w:color w:val="auto"/>
                <w:lang w:val="en-US"/>
              </w:rPr>
            </w:pPr>
            <w:r w:rsidRPr="00FF1C04">
              <w:rPr>
                <w:rFonts w:asciiTheme="minorHAnsi" w:hAnsiTheme="minorHAnsi" w:cstheme="minorHAnsi"/>
                <w:color w:val="auto"/>
                <w:lang w:val="en-US"/>
              </w:rPr>
              <w:t>Internal a</w:t>
            </w:r>
            <w:r w:rsidR="622873F7" w:rsidRPr="00FF1C04">
              <w:rPr>
                <w:rFonts w:asciiTheme="minorHAnsi" w:hAnsiTheme="minorHAnsi" w:cstheme="minorHAnsi"/>
                <w:color w:val="auto"/>
                <w:lang w:val="en-US"/>
              </w:rPr>
              <w:t>ssessments</w:t>
            </w:r>
            <w:r w:rsidRPr="00FF1C04">
              <w:rPr>
                <w:rFonts w:asciiTheme="minorHAnsi" w:hAnsiTheme="minorHAnsi" w:cstheme="minorHAnsi"/>
                <w:color w:val="auto"/>
                <w:lang w:val="en-US"/>
              </w:rPr>
              <w:t xml:space="preserve"> and </w:t>
            </w:r>
            <w:r w:rsidR="1FA3496F" w:rsidRPr="00FF1C04">
              <w:rPr>
                <w:rFonts w:asciiTheme="minorHAnsi" w:hAnsiTheme="minorHAnsi" w:cstheme="minorHAnsi"/>
                <w:color w:val="auto"/>
                <w:lang w:val="en-US"/>
              </w:rPr>
              <w:t>observation</w:t>
            </w:r>
            <w:r w:rsidR="5EC57588" w:rsidRPr="00FF1C04">
              <w:rPr>
                <w:rFonts w:asciiTheme="minorHAnsi" w:hAnsiTheme="minorHAnsi" w:cstheme="minorHAnsi"/>
                <w:color w:val="auto"/>
                <w:lang w:val="en-US"/>
              </w:rPr>
              <w:t>s</w:t>
            </w:r>
            <w:r w:rsidRPr="00FF1C04">
              <w:rPr>
                <w:rFonts w:asciiTheme="minorHAnsi" w:hAnsiTheme="minorHAnsi" w:cstheme="minorHAnsi"/>
                <w:color w:val="auto"/>
                <w:lang w:val="en-US"/>
              </w:rPr>
              <w:t xml:space="preserve"> s</w:t>
            </w:r>
            <w:r w:rsidR="672D04CF" w:rsidRPr="00FF1C04">
              <w:rPr>
                <w:rFonts w:asciiTheme="minorHAnsi" w:hAnsiTheme="minorHAnsi" w:cstheme="minorHAnsi"/>
                <w:color w:val="auto"/>
                <w:lang w:val="en-US"/>
              </w:rPr>
              <w:t>uggest</w:t>
            </w:r>
            <w:r w:rsidR="5EC57588" w:rsidRPr="00FF1C04">
              <w:rPr>
                <w:rFonts w:asciiTheme="minorHAnsi" w:hAnsiTheme="minorHAnsi" w:cstheme="minorHAnsi"/>
                <w:color w:val="auto"/>
                <w:lang w:val="en-US"/>
              </w:rPr>
              <w:t xml:space="preserve"> </w:t>
            </w:r>
            <w:r w:rsidR="2A92CF0D" w:rsidRPr="00FF1C04">
              <w:rPr>
                <w:rFonts w:asciiTheme="minorHAnsi" w:hAnsiTheme="minorHAnsi" w:cstheme="minorHAnsi"/>
                <w:color w:val="auto"/>
                <w:lang w:val="en-US"/>
              </w:rPr>
              <w:t>dis</w:t>
            </w:r>
            <w:r w:rsidR="5EC57588" w:rsidRPr="00FF1C04">
              <w:rPr>
                <w:rFonts w:asciiTheme="minorHAnsi" w:hAnsiTheme="minorHAnsi" w:cstheme="minorHAnsi"/>
                <w:color w:val="auto"/>
                <w:lang w:val="en-US"/>
              </w:rPr>
              <w:t>advantaged pupils</w:t>
            </w:r>
            <w:r w:rsidR="6C61CAE2" w:rsidRPr="00FF1C04">
              <w:rPr>
                <w:rFonts w:asciiTheme="minorHAnsi" w:hAnsiTheme="minorHAnsi" w:cstheme="minorHAnsi"/>
                <w:color w:val="auto"/>
                <w:lang w:val="en-US"/>
              </w:rPr>
              <w:t xml:space="preserve"> </w:t>
            </w:r>
            <w:r w:rsidRPr="00FF1C04">
              <w:rPr>
                <w:rFonts w:asciiTheme="minorHAnsi" w:hAnsiTheme="minorHAnsi" w:cstheme="minorHAnsi"/>
                <w:color w:val="auto"/>
                <w:lang w:val="en-US"/>
              </w:rPr>
              <w:t xml:space="preserve">have been </w:t>
            </w:r>
            <w:r w:rsidR="00F6197A" w:rsidRPr="00FF1C04">
              <w:rPr>
                <w:rFonts w:asciiTheme="minorHAnsi" w:hAnsiTheme="minorHAnsi" w:cstheme="minorHAnsi"/>
                <w:color w:val="auto"/>
                <w:lang w:val="en-US"/>
              </w:rPr>
              <w:t xml:space="preserve">disproportionately impacted by COVID-19. They have </w:t>
            </w:r>
            <w:r w:rsidR="009D328C" w:rsidRPr="00FF1C04">
              <w:rPr>
                <w:rFonts w:asciiTheme="minorHAnsi" w:hAnsiTheme="minorHAnsi" w:cstheme="minorHAnsi"/>
                <w:color w:val="auto"/>
                <w:lang w:val="en-US"/>
              </w:rPr>
              <w:t xml:space="preserve">poor basic skills and </w:t>
            </w:r>
            <w:r w:rsidR="00F6197A" w:rsidRPr="00FF1C04">
              <w:rPr>
                <w:rFonts w:asciiTheme="minorHAnsi" w:hAnsiTheme="minorHAnsi" w:cstheme="minorHAnsi"/>
                <w:color w:val="auto"/>
                <w:lang w:val="en-US"/>
              </w:rPr>
              <w:t>gaps in their learning</w:t>
            </w:r>
            <w:r w:rsidR="009D328C" w:rsidRPr="00FF1C04">
              <w:rPr>
                <w:rFonts w:asciiTheme="minorHAnsi" w:hAnsiTheme="minorHAnsi" w:cstheme="minorHAnsi"/>
                <w:color w:val="auto"/>
                <w:lang w:val="en-US"/>
              </w:rPr>
              <w:t>,</w:t>
            </w:r>
            <w:r w:rsidR="00F6197A" w:rsidRPr="00FF1C04">
              <w:rPr>
                <w:rFonts w:asciiTheme="minorHAnsi" w:hAnsiTheme="minorHAnsi" w:cstheme="minorHAnsi"/>
                <w:color w:val="auto"/>
              </w:rPr>
              <w:t xml:space="preserve"> leading to them falling further behind age-related expectations. </w:t>
            </w:r>
            <w:r w:rsidRPr="00FF1C04">
              <w:rPr>
                <w:rFonts w:asciiTheme="minorHAnsi" w:hAnsiTheme="minorHAnsi" w:cstheme="minorHAnsi"/>
              </w:rPr>
              <w:t>In t</w:t>
            </w:r>
            <w:r w:rsidRPr="00FF1C04">
              <w:rPr>
                <w:rFonts w:asciiTheme="minorHAnsi" w:hAnsiTheme="minorHAnsi" w:cstheme="minorHAnsi"/>
                <w:color w:val="auto"/>
                <w:lang w:val="en-US"/>
              </w:rPr>
              <w:t>he majority of year groups the attainment of disadvantaged pupils</w:t>
            </w:r>
            <w:r w:rsidR="00F6197A" w:rsidRPr="00FF1C04">
              <w:rPr>
                <w:rFonts w:asciiTheme="minorHAnsi" w:hAnsiTheme="minorHAnsi" w:cstheme="minorHAnsi"/>
                <w:color w:val="auto"/>
                <w:lang w:val="en-US"/>
              </w:rPr>
              <w:t xml:space="preserve"> </w:t>
            </w:r>
            <w:r w:rsidRPr="00FF1C04">
              <w:rPr>
                <w:rFonts w:asciiTheme="minorHAnsi" w:hAnsiTheme="minorHAnsi" w:cstheme="minorHAnsi"/>
                <w:color w:val="auto"/>
                <w:lang w:val="en-US"/>
              </w:rPr>
              <w:t xml:space="preserve">is below </w:t>
            </w:r>
            <w:r w:rsidR="00F6197A" w:rsidRPr="00FF1C04">
              <w:rPr>
                <w:rFonts w:asciiTheme="minorHAnsi" w:hAnsiTheme="minorHAnsi" w:cstheme="minorHAnsi"/>
                <w:color w:val="auto"/>
                <w:lang w:val="en-US"/>
              </w:rPr>
              <w:t xml:space="preserve">that of </w:t>
            </w:r>
            <w:r w:rsidRPr="00FF1C04">
              <w:rPr>
                <w:rFonts w:asciiTheme="minorHAnsi" w:hAnsiTheme="minorHAnsi" w:cstheme="minorHAnsi"/>
                <w:color w:val="auto"/>
                <w:lang w:val="en-US"/>
              </w:rPr>
              <w:t>other pupils</w:t>
            </w:r>
            <w:r w:rsidR="00F6197A" w:rsidRPr="00FF1C04">
              <w:rPr>
                <w:rFonts w:asciiTheme="minorHAnsi" w:hAnsiTheme="minorHAnsi" w:cstheme="minorHAnsi"/>
                <w:color w:val="auto"/>
                <w:lang w:val="en-US"/>
              </w:rPr>
              <w:t>.</w:t>
            </w:r>
            <w:r w:rsidR="00B16C65" w:rsidRPr="00FF1C04">
              <w:rPr>
                <w:rFonts w:asciiTheme="minorHAnsi" w:hAnsiTheme="minorHAnsi" w:cstheme="minorHAnsi"/>
                <w:color w:val="auto"/>
              </w:rPr>
              <w:t xml:space="preserve"> </w:t>
            </w:r>
            <w:r w:rsidR="00672EE7">
              <w:rPr>
                <w:rFonts w:asciiTheme="minorHAnsi" w:hAnsiTheme="minorHAnsi" w:cstheme="minorHAnsi"/>
                <w:color w:val="auto"/>
              </w:rPr>
              <w:t xml:space="preserve">Pupils have  difficulty in regulating emotions which have a negative impact on learning. </w:t>
            </w:r>
          </w:p>
        </w:tc>
      </w:tr>
      <w:tr w:rsidR="00BB56CA" w:rsidRPr="00FF1C04" w14:paraId="0DDC6DFF"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FF1C04" w:rsidRDefault="00E039E4">
            <w:pPr>
              <w:pStyle w:val="TableRow"/>
              <w:rPr>
                <w:rFonts w:asciiTheme="minorHAnsi" w:hAnsiTheme="minorHAnsi" w:cstheme="minorHAnsi"/>
                <w:color w:val="auto"/>
              </w:rPr>
            </w:pPr>
            <w:r w:rsidRPr="00FF1C04">
              <w:rPr>
                <w:rFonts w:asciiTheme="minorHAnsi" w:hAnsiTheme="minorHAnsi" w:cstheme="minorHAnsi"/>
                <w:color w:val="auto"/>
              </w:rPr>
              <w:t>3</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2B0E7CF5" w:rsidR="00AB4DFD" w:rsidRPr="00FF1C04" w:rsidRDefault="00FA34F4" w:rsidP="00FA34F4">
            <w:pPr>
              <w:suppressAutoHyphens w:val="0"/>
              <w:autoSpaceDN/>
              <w:spacing w:before="60" w:after="120" w:line="240" w:lineRule="auto"/>
              <w:ind w:left="57" w:right="57"/>
              <w:rPr>
                <w:rFonts w:asciiTheme="minorHAnsi" w:hAnsiTheme="minorHAnsi" w:cstheme="minorHAnsi"/>
                <w:iCs/>
                <w:color w:val="auto"/>
                <w:lang w:val="en-US" w:eastAsia="en-US"/>
              </w:rPr>
            </w:pPr>
            <w:r w:rsidRPr="00FF1C04">
              <w:rPr>
                <w:rFonts w:asciiTheme="minorHAnsi" w:hAnsiTheme="minorHAnsi" w:cstheme="minorHAnsi"/>
                <w:iCs/>
                <w:color w:val="auto"/>
                <w:lang w:val="en-US" w:eastAsia="en-US"/>
              </w:rPr>
              <w:t>Observation and discussions with pupils across the school suggest that disadvantaged pupils have</w:t>
            </w:r>
            <w:r w:rsidRPr="00FF1C04">
              <w:rPr>
                <w:rFonts w:asciiTheme="minorHAnsi" w:hAnsiTheme="minorHAnsi" w:cstheme="minorHAnsi"/>
                <w:iCs/>
                <w:color w:val="auto"/>
                <w:lang w:val="en-US"/>
              </w:rPr>
              <w:t xml:space="preserve"> had a lack of enrichment opportunities</w:t>
            </w:r>
            <w:r w:rsidR="00B16C65" w:rsidRPr="00FF1C04">
              <w:rPr>
                <w:rFonts w:asciiTheme="minorHAnsi" w:hAnsiTheme="minorHAnsi" w:cstheme="minorHAnsi"/>
                <w:iCs/>
                <w:color w:val="auto"/>
                <w:lang w:val="en-US"/>
              </w:rPr>
              <w:t xml:space="preserve">. </w:t>
            </w:r>
            <w:r w:rsidR="00B16C65" w:rsidRPr="00FF1C04">
              <w:rPr>
                <w:rFonts w:asciiTheme="minorHAnsi" w:hAnsiTheme="minorHAnsi" w:cstheme="minorHAnsi"/>
                <w:iCs/>
                <w:color w:val="auto"/>
                <w:lang w:val="en-US" w:eastAsia="en-US"/>
              </w:rPr>
              <w:t>They lack ‘life experience’ and have not visited places outside of school which stimulate creative and imagination skills, because of additional costs</w:t>
            </w:r>
            <w:r w:rsidR="00A161DF" w:rsidRPr="00FF1C04">
              <w:rPr>
                <w:rFonts w:asciiTheme="minorHAnsi" w:hAnsiTheme="minorHAnsi" w:cstheme="minorHAnsi"/>
                <w:iCs/>
                <w:lang w:val="en-US" w:eastAsia="en-US"/>
              </w:rPr>
              <w:t xml:space="preserve">. </w:t>
            </w:r>
          </w:p>
        </w:tc>
      </w:tr>
      <w:tr w:rsidR="00E66558" w:rsidRPr="00FF1C04" w14:paraId="2A7D54F8"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Pr="00FF1C04" w:rsidRDefault="00E039E4">
            <w:pPr>
              <w:pStyle w:val="TableRow"/>
              <w:rPr>
                <w:rFonts w:asciiTheme="minorHAnsi" w:hAnsiTheme="minorHAnsi" w:cstheme="minorHAnsi"/>
              </w:rPr>
            </w:pPr>
            <w:r w:rsidRPr="00FF1C04">
              <w:rPr>
                <w:rFonts w:asciiTheme="minorHAnsi" w:hAnsiTheme="minorHAnsi" w:cstheme="minorHAnsi"/>
              </w:rPr>
              <w:t>4</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62502DBF" w:rsidR="006E102E" w:rsidRPr="00FF1C04" w:rsidRDefault="008B026F" w:rsidP="00B16C65">
            <w:pPr>
              <w:suppressAutoHyphens w:val="0"/>
              <w:autoSpaceDN/>
              <w:spacing w:before="60" w:after="120" w:line="240" w:lineRule="auto"/>
              <w:ind w:left="57" w:right="57"/>
              <w:rPr>
                <w:rFonts w:asciiTheme="minorHAnsi" w:hAnsiTheme="minorHAnsi" w:cstheme="minorHAnsi"/>
                <w:iCs/>
                <w:color w:val="auto"/>
              </w:rPr>
            </w:pPr>
            <w:r w:rsidRPr="00FF1C04">
              <w:rPr>
                <w:rFonts w:asciiTheme="minorHAnsi" w:hAnsiTheme="minorHAnsi" w:cstheme="minorHAnsi"/>
                <w:iCs/>
                <w:color w:val="auto"/>
              </w:rPr>
              <w:t>Social Deprivation</w:t>
            </w:r>
            <w:r w:rsidR="00B16C65" w:rsidRPr="00FF1C04">
              <w:rPr>
                <w:rFonts w:asciiTheme="minorHAnsi" w:hAnsiTheme="minorHAnsi" w:cstheme="minorHAnsi"/>
                <w:iCs/>
                <w:color w:val="auto"/>
              </w:rPr>
              <w:t>-</w:t>
            </w:r>
            <w:r w:rsidRPr="00FF1C04">
              <w:rPr>
                <w:rFonts w:asciiTheme="minorHAnsi" w:hAnsiTheme="minorHAnsi" w:cstheme="minorHAnsi"/>
                <w:iCs/>
                <w:color w:val="auto"/>
              </w:rPr>
              <w:t xml:space="preserve">The IDACI shows that the school is in the top </w:t>
            </w:r>
            <w:r w:rsidR="004F404B">
              <w:rPr>
                <w:rFonts w:asciiTheme="minorHAnsi" w:hAnsiTheme="minorHAnsi" w:cstheme="minorHAnsi"/>
                <w:iCs/>
                <w:color w:val="auto"/>
              </w:rPr>
              <w:t>10</w:t>
            </w:r>
            <w:r w:rsidRPr="00FF1C04">
              <w:rPr>
                <w:rFonts w:asciiTheme="minorHAnsi" w:hAnsiTheme="minorHAnsi" w:cstheme="minorHAnsi"/>
                <w:iCs/>
                <w:color w:val="auto"/>
              </w:rPr>
              <w:t xml:space="preserve">% of most deprived wards in the country. Many pupils are affected by high levels of social, emotional and mental health issues which have a significant impact on learning and </w:t>
            </w:r>
            <w:r w:rsidRPr="00FF1C04">
              <w:rPr>
                <w:rFonts w:asciiTheme="minorHAnsi" w:hAnsiTheme="minorHAnsi" w:cstheme="minorHAnsi"/>
                <w:iCs/>
                <w:color w:val="auto"/>
              </w:rPr>
              <w:lastRenderedPageBreak/>
              <w:t>wellbeing.</w:t>
            </w:r>
            <w:r w:rsidR="00B16C65" w:rsidRPr="00FF1C04">
              <w:rPr>
                <w:rFonts w:asciiTheme="minorHAnsi" w:hAnsiTheme="minorHAnsi" w:cstheme="minorHAnsi"/>
                <w:iCs/>
                <w:color w:val="auto"/>
              </w:rPr>
              <w:t xml:space="preserve"> Our assessments and observations indicate that the education and wellbeing of m</w:t>
            </w:r>
            <w:r w:rsidR="00B16C65" w:rsidRPr="00FF1C04">
              <w:rPr>
                <w:rFonts w:asciiTheme="minorHAnsi" w:hAnsiTheme="minorHAnsi" w:cstheme="minorHAnsi"/>
                <w:color w:val="auto"/>
              </w:rPr>
              <w:t>any of our disadvantaged pupils have been impacted by partial school closures to a greater extent than for other pupils. These findings are supported by national studies.</w:t>
            </w:r>
            <w:r w:rsidR="00CF0808">
              <w:rPr>
                <w:rFonts w:asciiTheme="minorHAnsi" w:hAnsiTheme="minorHAnsi" w:cstheme="minorHAnsi"/>
                <w:color w:val="auto"/>
              </w:rPr>
              <w:t xml:space="preserve"> Increasing numbers of pupils presenting as homeless.</w:t>
            </w:r>
          </w:p>
        </w:tc>
      </w:tr>
      <w:tr w:rsidR="00E66558" w:rsidRPr="00FF1C04" w14:paraId="2A7D54FB"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FF1C04" w:rsidRDefault="00E039E4">
            <w:pPr>
              <w:pStyle w:val="TableRow"/>
              <w:rPr>
                <w:rFonts w:asciiTheme="minorHAnsi" w:hAnsiTheme="minorHAnsi" w:cstheme="minorHAnsi"/>
              </w:rPr>
            </w:pPr>
            <w:r w:rsidRPr="00FF1C04">
              <w:rPr>
                <w:rFonts w:asciiTheme="minorHAnsi" w:hAnsiTheme="minorHAnsi" w:cstheme="minorHAnsi"/>
              </w:rPr>
              <w:lastRenderedPageBreak/>
              <w:t>5</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24B5A65B" w:rsidR="00660FD3" w:rsidRPr="00FF1C04" w:rsidRDefault="00B16C65" w:rsidP="00CA52BB">
            <w:pPr>
              <w:suppressAutoHyphens w:val="0"/>
              <w:autoSpaceDN/>
              <w:spacing w:before="60" w:after="120" w:line="240" w:lineRule="auto"/>
              <w:ind w:left="57" w:right="57"/>
              <w:rPr>
                <w:rFonts w:asciiTheme="minorHAnsi" w:hAnsiTheme="minorHAnsi" w:cstheme="minorHAnsi"/>
                <w:color w:val="auto"/>
                <w:lang w:eastAsia="en-US"/>
              </w:rPr>
            </w:pPr>
            <w:r w:rsidRPr="00FF1C04">
              <w:rPr>
                <w:rFonts w:asciiTheme="minorHAnsi" w:hAnsiTheme="minorHAnsi" w:cstheme="minorHAnsi"/>
                <w:color w:val="auto"/>
                <w:lang w:eastAsia="en-US"/>
              </w:rPr>
              <w:t xml:space="preserve">There has been a significant increase in the number of pupils with </w:t>
            </w:r>
            <w:r w:rsidR="004F404B">
              <w:rPr>
                <w:rFonts w:asciiTheme="minorHAnsi" w:hAnsiTheme="minorHAnsi" w:cstheme="minorHAnsi"/>
                <w:color w:val="auto"/>
                <w:lang w:eastAsia="en-US"/>
              </w:rPr>
              <w:t xml:space="preserve">multiple barriers to learning. </w:t>
            </w:r>
            <w:r w:rsidRPr="00FF1C04">
              <w:rPr>
                <w:rFonts w:asciiTheme="minorHAnsi" w:hAnsiTheme="minorHAnsi" w:cstheme="minorHAnsi"/>
                <w:color w:val="auto"/>
                <w:lang w:eastAsia="en-US"/>
              </w:rPr>
              <w:t>SEND</w:t>
            </w:r>
            <w:r w:rsidR="004F404B">
              <w:rPr>
                <w:rFonts w:asciiTheme="minorHAnsi" w:hAnsiTheme="minorHAnsi" w:cstheme="minorHAnsi"/>
                <w:color w:val="auto"/>
                <w:lang w:eastAsia="en-US"/>
              </w:rPr>
              <w:t xml:space="preserve"> 2</w:t>
            </w:r>
            <w:r w:rsidR="00BE25A4">
              <w:rPr>
                <w:rFonts w:asciiTheme="minorHAnsi" w:hAnsiTheme="minorHAnsi" w:cstheme="minorHAnsi"/>
                <w:color w:val="auto"/>
                <w:lang w:eastAsia="en-US"/>
              </w:rPr>
              <w:t>3</w:t>
            </w:r>
            <w:r w:rsidR="004F404B">
              <w:rPr>
                <w:rFonts w:asciiTheme="minorHAnsi" w:hAnsiTheme="minorHAnsi" w:cstheme="minorHAnsi"/>
                <w:color w:val="auto"/>
                <w:lang w:eastAsia="en-US"/>
              </w:rPr>
              <w:t>%</w:t>
            </w:r>
            <w:r w:rsidRPr="00FF1C04">
              <w:rPr>
                <w:rFonts w:asciiTheme="minorHAnsi" w:hAnsiTheme="minorHAnsi" w:cstheme="minorHAnsi"/>
                <w:color w:val="auto"/>
                <w:lang w:eastAsia="en-US"/>
              </w:rPr>
              <w:t xml:space="preserve">; pupils have EHCPs, emergency funding, or are awaiting assessment for an EHCP. </w:t>
            </w:r>
            <w:r w:rsidR="004F404B">
              <w:rPr>
                <w:rFonts w:asciiTheme="minorHAnsi" w:hAnsiTheme="minorHAnsi" w:cstheme="minorHAnsi"/>
                <w:color w:val="auto"/>
                <w:lang w:eastAsia="en-US"/>
              </w:rPr>
              <w:t xml:space="preserve">EAL </w:t>
            </w:r>
            <w:r w:rsidR="00BE25A4">
              <w:rPr>
                <w:rFonts w:asciiTheme="minorHAnsi" w:hAnsiTheme="minorHAnsi" w:cstheme="minorHAnsi"/>
                <w:color w:val="auto"/>
                <w:lang w:eastAsia="en-US"/>
              </w:rPr>
              <w:t>38</w:t>
            </w:r>
            <w:r w:rsidR="004F404B">
              <w:rPr>
                <w:rFonts w:asciiTheme="minorHAnsi" w:hAnsiTheme="minorHAnsi" w:cstheme="minorHAnsi"/>
                <w:color w:val="auto"/>
                <w:lang w:eastAsia="en-US"/>
              </w:rPr>
              <w:t xml:space="preserve">%. Both well above National figures. </w:t>
            </w:r>
            <w:r w:rsidRPr="00FF1C04">
              <w:rPr>
                <w:rFonts w:asciiTheme="minorHAnsi" w:hAnsiTheme="minorHAnsi" w:cstheme="minorHAnsi"/>
                <w:color w:val="auto"/>
                <w:lang w:eastAsia="en-US"/>
              </w:rPr>
              <w:t>Most have pupil premium and their level of need is high in all areas. Their attainment is significantly behind age related expectations.</w:t>
            </w:r>
            <w:r w:rsidR="004F404B">
              <w:rPr>
                <w:rFonts w:asciiTheme="minorHAnsi" w:hAnsiTheme="minorHAnsi" w:cstheme="minorHAnsi"/>
                <w:color w:val="auto"/>
                <w:lang w:eastAsia="en-US"/>
              </w:rPr>
              <w:t xml:space="preserve"> </w:t>
            </w:r>
          </w:p>
        </w:tc>
      </w:tr>
      <w:tr w:rsidR="007118DD" w:rsidRPr="00FF1C04" w14:paraId="49F86BC3" w14:textId="77777777" w:rsidTr="00024151">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Pr="00FF1C04" w:rsidRDefault="00E039E4" w:rsidP="003529D4">
            <w:pPr>
              <w:pStyle w:val="TableRow"/>
              <w:rPr>
                <w:rFonts w:asciiTheme="minorHAnsi" w:hAnsiTheme="minorHAnsi" w:cstheme="minorHAnsi"/>
              </w:rPr>
            </w:pPr>
            <w:bookmarkStart w:id="16" w:name="_Toc443397160"/>
            <w:r w:rsidRPr="00FF1C04">
              <w:rPr>
                <w:rFonts w:asciiTheme="minorHAnsi" w:hAnsiTheme="minorHAnsi" w:cstheme="minorHAnsi"/>
              </w:rPr>
              <w:t>6</w:t>
            </w:r>
          </w:p>
        </w:tc>
        <w:tc>
          <w:tcPr>
            <w:tcW w:w="84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44499" w14:textId="3A756047" w:rsidR="00B92D62" w:rsidRPr="00FF1C04" w:rsidRDefault="00191D81" w:rsidP="00191D81">
            <w:pPr>
              <w:suppressAutoHyphens w:val="0"/>
              <w:autoSpaceDN/>
              <w:spacing w:before="60" w:after="120" w:line="240" w:lineRule="auto"/>
              <w:ind w:right="57"/>
              <w:rPr>
                <w:rFonts w:asciiTheme="minorHAnsi" w:hAnsiTheme="minorHAnsi" w:cstheme="minorHAnsi"/>
                <w:iCs/>
                <w:color w:val="auto"/>
                <w:lang w:val="en-US"/>
              </w:rPr>
            </w:pPr>
            <w:r w:rsidRPr="00FF1C04">
              <w:rPr>
                <w:rFonts w:asciiTheme="minorHAnsi" w:hAnsiTheme="minorHAnsi" w:cstheme="minorHAnsi"/>
                <w:iCs/>
                <w:color w:val="auto"/>
                <w:lang w:val="en-US"/>
              </w:rPr>
              <w:t>Internal data</w:t>
            </w:r>
            <w:r w:rsidR="00732170" w:rsidRPr="00FF1C04">
              <w:rPr>
                <w:rFonts w:asciiTheme="minorHAnsi" w:hAnsiTheme="minorHAnsi" w:cstheme="minorHAnsi"/>
                <w:iCs/>
                <w:color w:val="auto"/>
                <w:lang w:val="en-US"/>
              </w:rPr>
              <w:t xml:space="preserve"> indicate</w:t>
            </w:r>
            <w:r w:rsidRPr="00FF1C04">
              <w:rPr>
                <w:rFonts w:asciiTheme="minorHAnsi" w:hAnsiTheme="minorHAnsi" w:cstheme="minorHAnsi"/>
                <w:iCs/>
                <w:color w:val="auto"/>
                <w:lang w:val="en-US"/>
              </w:rPr>
              <w:t>s</w:t>
            </w:r>
            <w:r w:rsidR="00732170" w:rsidRPr="00FF1C04">
              <w:rPr>
                <w:rFonts w:asciiTheme="minorHAnsi" w:hAnsiTheme="minorHAnsi" w:cstheme="minorHAnsi"/>
                <w:iCs/>
                <w:color w:val="auto"/>
                <w:lang w:val="en-US"/>
              </w:rPr>
              <w:t xml:space="preserve"> that a</w:t>
            </w:r>
            <w:r w:rsidR="009D328C" w:rsidRPr="00FF1C04">
              <w:rPr>
                <w:rFonts w:asciiTheme="minorHAnsi" w:hAnsiTheme="minorHAnsi" w:cstheme="minorHAnsi"/>
                <w:iCs/>
                <w:color w:val="auto"/>
                <w:lang w:val="en-US"/>
              </w:rPr>
              <w:t>ttendance below 90%</w:t>
            </w:r>
            <w:r w:rsidR="00732170" w:rsidRPr="00FF1C04">
              <w:rPr>
                <w:rFonts w:asciiTheme="minorHAnsi" w:hAnsiTheme="minorHAnsi" w:cstheme="minorHAnsi"/>
                <w:iCs/>
                <w:color w:val="auto"/>
                <w:lang w:val="en-US"/>
              </w:rPr>
              <w:t xml:space="preserve"> is negatively impacting on the attainment and progress of pupils’</w:t>
            </w:r>
            <w:r w:rsidR="009D328C" w:rsidRPr="00FF1C04">
              <w:rPr>
                <w:rFonts w:asciiTheme="minorHAnsi" w:hAnsiTheme="minorHAnsi" w:cstheme="minorHAnsi"/>
                <w:iCs/>
                <w:color w:val="auto"/>
                <w:lang w:val="en-US"/>
              </w:rPr>
              <w:t>.</w:t>
            </w:r>
          </w:p>
        </w:tc>
      </w:tr>
    </w:tbl>
    <w:p w14:paraId="693650D5" w14:textId="77777777" w:rsidR="007244F0" w:rsidRDefault="007244F0" w:rsidP="007244F0">
      <w:pPr>
        <w:pStyle w:val="Heading2"/>
        <w:spacing w:before="0" w:after="0"/>
        <w:rPr>
          <w:rFonts w:asciiTheme="minorHAnsi" w:hAnsiTheme="minorHAnsi" w:cstheme="minorHAnsi"/>
        </w:rPr>
      </w:pPr>
    </w:p>
    <w:p w14:paraId="2A7D54FF" w14:textId="37C2758E" w:rsidR="00E66558" w:rsidRPr="009E3A14" w:rsidRDefault="009D71E8" w:rsidP="007244F0">
      <w:pPr>
        <w:pStyle w:val="Heading2"/>
        <w:spacing w:before="0"/>
        <w:rPr>
          <w:rFonts w:asciiTheme="minorHAnsi" w:hAnsiTheme="minorHAnsi" w:cstheme="minorHAnsi"/>
        </w:rPr>
      </w:pPr>
      <w:r w:rsidRPr="009E3A14">
        <w:rPr>
          <w:rFonts w:asciiTheme="minorHAnsi" w:hAnsiTheme="minorHAnsi" w:cstheme="minorHAnsi"/>
        </w:rPr>
        <w:t xml:space="preserve">Intended outcomes </w:t>
      </w:r>
    </w:p>
    <w:p w14:paraId="2A7D5500" w14:textId="77777777" w:rsidR="00E66558" w:rsidRPr="00FF1C04" w:rsidRDefault="009D71E8">
      <w:pPr>
        <w:rPr>
          <w:rFonts w:asciiTheme="minorHAnsi" w:hAnsiTheme="minorHAnsi" w:cstheme="minorHAnsi"/>
        </w:rPr>
      </w:pPr>
      <w:r w:rsidRPr="00FF1C04">
        <w:rPr>
          <w:rFonts w:asciiTheme="minorHAnsi" w:hAnsiTheme="minorHAnsi" w:cstheme="minorHAnsi"/>
          <w:color w:val="auto"/>
        </w:rPr>
        <w:t xml:space="preserve">This explains the outcomes we are aiming for </w:t>
      </w:r>
      <w:r w:rsidRPr="00FF1C04">
        <w:rPr>
          <w:rFonts w:asciiTheme="minorHAnsi" w:hAnsiTheme="minorHAnsi" w:cstheme="minorHAnsi"/>
          <w:b/>
          <w:bCs/>
          <w:color w:val="auto"/>
        </w:rPr>
        <w:t>by the end of our current strategy plan</w:t>
      </w:r>
      <w:r w:rsidRPr="00FF1C04">
        <w:rPr>
          <w:rFonts w:asciiTheme="minorHAnsi" w:hAnsiTheme="minorHAnsi" w:cstheme="minorHAnsi"/>
          <w:color w:val="auto"/>
        </w:rPr>
        <w:t>, and how we will measure whether they have been achieved.</w:t>
      </w:r>
    </w:p>
    <w:tbl>
      <w:tblPr>
        <w:tblW w:w="5228" w:type="pct"/>
        <w:tblCellMar>
          <w:left w:w="10" w:type="dxa"/>
          <w:right w:w="10" w:type="dxa"/>
        </w:tblCellMar>
        <w:tblLook w:val="04A0" w:firstRow="1" w:lastRow="0" w:firstColumn="1" w:lastColumn="0" w:noHBand="0" w:noVBand="1"/>
      </w:tblPr>
      <w:tblGrid>
        <w:gridCol w:w="3397"/>
        <w:gridCol w:w="6522"/>
      </w:tblGrid>
      <w:tr w:rsidR="00E66558" w:rsidRPr="00FF1C04" w14:paraId="2A7D5503"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Intended outcome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Success criteria</w:t>
            </w:r>
          </w:p>
        </w:tc>
      </w:tr>
      <w:tr w:rsidR="00E66558" w:rsidRPr="00FF1C04" w14:paraId="2A7D5506"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659BBF8B" w:rsidR="00451A23" w:rsidRPr="00FF1C04" w:rsidRDefault="001B758A" w:rsidP="00627225">
            <w:pPr>
              <w:pStyle w:val="TableRow"/>
              <w:spacing w:after="120"/>
              <w:rPr>
                <w:rFonts w:asciiTheme="minorHAnsi" w:hAnsiTheme="minorHAnsi" w:cstheme="minorHAnsi"/>
                <w:color w:val="auto"/>
              </w:rPr>
            </w:pPr>
            <w:r w:rsidRPr="00FF1C04">
              <w:rPr>
                <w:rFonts w:asciiTheme="minorHAnsi" w:hAnsiTheme="minorHAnsi" w:cstheme="minorHAnsi"/>
                <w:color w:val="auto"/>
              </w:rPr>
              <w:t>I</w:t>
            </w:r>
            <w:r w:rsidR="001203D6" w:rsidRPr="00FF1C04">
              <w:rPr>
                <w:rFonts w:asciiTheme="minorHAnsi" w:hAnsiTheme="minorHAnsi" w:cstheme="minorHAnsi"/>
                <w:color w:val="auto"/>
              </w:rPr>
              <w:t xml:space="preserve">mproved </w:t>
            </w:r>
            <w:r w:rsidR="00155A11" w:rsidRPr="00FF1C04">
              <w:rPr>
                <w:rFonts w:asciiTheme="minorHAnsi" w:hAnsiTheme="minorHAnsi" w:cstheme="minorHAnsi"/>
                <w:color w:val="auto"/>
              </w:rPr>
              <w:t>language skil</w:t>
            </w:r>
            <w:r w:rsidR="00D51A3D" w:rsidRPr="00FF1C04">
              <w:rPr>
                <w:rFonts w:asciiTheme="minorHAnsi" w:hAnsiTheme="minorHAnsi" w:cstheme="minorHAnsi"/>
                <w:color w:val="auto"/>
              </w:rPr>
              <w:t xml:space="preserve">ls and </w:t>
            </w:r>
            <w:r w:rsidR="009D328C" w:rsidRPr="00FF1C04">
              <w:rPr>
                <w:rFonts w:asciiTheme="minorHAnsi" w:hAnsiTheme="minorHAnsi" w:cstheme="minorHAnsi"/>
                <w:color w:val="auto"/>
              </w:rPr>
              <w:t xml:space="preserve">improved </w:t>
            </w:r>
            <w:r w:rsidR="00B35076" w:rsidRPr="00FF1C04">
              <w:rPr>
                <w:rFonts w:asciiTheme="minorHAnsi" w:hAnsiTheme="minorHAnsi" w:cstheme="minorHAnsi"/>
                <w:color w:val="auto"/>
              </w:rPr>
              <w:t>vocab</w:t>
            </w:r>
            <w:r w:rsidR="002417D4" w:rsidRPr="00FF1C04">
              <w:rPr>
                <w:rFonts w:asciiTheme="minorHAnsi" w:hAnsiTheme="minorHAnsi" w:cstheme="minorHAnsi"/>
                <w:color w:val="auto"/>
              </w:rPr>
              <w:t>ulary</w:t>
            </w:r>
            <w:r w:rsidRPr="00FF1C04">
              <w:rPr>
                <w:rFonts w:asciiTheme="minorHAnsi" w:hAnsiTheme="minorHAnsi" w:cstheme="minorHAnsi"/>
                <w:color w:val="auto"/>
              </w:rPr>
              <w:t xml:space="preserve"> </w:t>
            </w:r>
            <w:r w:rsidR="009D328C" w:rsidRPr="00FF1C04">
              <w:rPr>
                <w:rFonts w:asciiTheme="minorHAnsi" w:hAnsiTheme="minorHAnsi" w:cstheme="minorHAnsi"/>
                <w:color w:val="auto"/>
              </w:rPr>
              <w:t>in both spoken and written forms</w:t>
            </w:r>
            <w:r w:rsidR="003E4B48" w:rsidRPr="00FF1C04">
              <w:rPr>
                <w:rFonts w:asciiTheme="minorHAnsi" w:hAnsiTheme="minorHAnsi" w:cstheme="minorHAnsi"/>
                <w:color w:val="auto"/>
              </w:rPr>
              <w:t>.</w:t>
            </w:r>
            <w:r w:rsidR="00ED5CBD" w:rsidRPr="00FF1C04">
              <w:rPr>
                <w:rFonts w:asciiTheme="minorHAnsi" w:hAnsiTheme="minorHAnsi" w:cstheme="minorHAnsi"/>
                <w:color w:val="auto"/>
              </w:rPr>
              <w:t xml:space="preserve"> </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44A8658" w:rsidR="00C863B9" w:rsidRPr="00FF1C04" w:rsidRDefault="009D328C" w:rsidP="003E2ED5">
            <w:pPr>
              <w:suppressAutoHyphens w:val="0"/>
              <w:autoSpaceDN/>
              <w:spacing w:before="60" w:after="120" w:line="240" w:lineRule="auto"/>
              <w:ind w:left="57" w:right="57"/>
              <w:rPr>
                <w:rFonts w:asciiTheme="minorHAnsi" w:hAnsiTheme="minorHAnsi" w:cstheme="minorHAnsi"/>
                <w:color w:val="auto"/>
              </w:rPr>
            </w:pPr>
            <w:r w:rsidRPr="00FF1C04">
              <w:rPr>
                <w:rFonts w:asciiTheme="minorHAnsi" w:hAnsiTheme="minorHAnsi" w:cstheme="minorHAnsi"/>
                <w:color w:val="auto"/>
              </w:rPr>
              <w:t>A</w:t>
            </w:r>
            <w:r w:rsidR="006037AB" w:rsidRPr="00FF1C04">
              <w:rPr>
                <w:rFonts w:asciiTheme="minorHAnsi" w:hAnsiTheme="minorHAnsi" w:cstheme="minorHAnsi"/>
                <w:color w:val="auto"/>
              </w:rPr>
              <w:t>ssessment of pupils indicates a</w:t>
            </w:r>
            <w:r w:rsidRPr="00FF1C04">
              <w:rPr>
                <w:rFonts w:asciiTheme="minorHAnsi" w:hAnsiTheme="minorHAnsi" w:cstheme="minorHAnsi"/>
                <w:color w:val="auto"/>
              </w:rPr>
              <w:t xml:space="preserve"> higher % of </w:t>
            </w:r>
            <w:r w:rsidR="006037AB" w:rsidRPr="00FF1C04">
              <w:rPr>
                <w:rFonts w:asciiTheme="minorHAnsi" w:hAnsiTheme="minorHAnsi" w:cstheme="minorHAnsi"/>
                <w:color w:val="auto"/>
              </w:rPr>
              <w:t xml:space="preserve">disadvantaged </w:t>
            </w:r>
            <w:r w:rsidRPr="00FF1C04">
              <w:rPr>
                <w:rFonts w:asciiTheme="minorHAnsi" w:hAnsiTheme="minorHAnsi" w:cstheme="minorHAnsi"/>
                <w:color w:val="auto"/>
              </w:rPr>
              <w:t xml:space="preserve">pupils reach GLD for communication and language and speaking.  All pupils </w:t>
            </w:r>
            <w:r w:rsidR="006037AB" w:rsidRPr="00FF1C04">
              <w:rPr>
                <w:rFonts w:asciiTheme="minorHAnsi" w:hAnsiTheme="minorHAnsi" w:cstheme="minorHAnsi"/>
                <w:color w:val="auto"/>
              </w:rPr>
              <w:t xml:space="preserve">demonstrate </w:t>
            </w:r>
            <w:r w:rsidRPr="00FF1C04">
              <w:rPr>
                <w:rFonts w:asciiTheme="minorHAnsi" w:hAnsiTheme="minorHAnsi" w:cstheme="minorHAnsi"/>
                <w:color w:val="auto"/>
              </w:rPr>
              <w:t xml:space="preserve">good progress in spoken </w:t>
            </w:r>
            <w:r w:rsidR="006037AB" w:rsidRPr="00FF1C04">
              <w:rPr>
                <w:rFonts w:asciiTheme="minorHAnsi" w:hAnsiTheme="minorHAnsi" w:cstheme="minorHAnsi"/>
                <w:color w:val="auto"/>
              </w:rPr>
              <w:t xml:space="preserve">and written </w:t>
            </w:r>
            <w:r w:rsidRPr="00FF1C04">
              <w:rPr>
                <w:rFonts w:asciiTheme="minorHAnsi" w:hAnsiTheme="minorHAnsi" w:cstheme="minorHAnsi"/>
                <w:color w:val="auto"/>
              </w:rPr>
              <w:t>language re</w:t>
            </w:r>
            <w:r w:rsidR="006037AB" w:rsidRPr="00FF1C04">
              <w:rPr>
                <w:rFonts w:asciiTheme="minorHAnsi" w:hAnsiTheme="minorHAnsi" w:cstheme="minorHAnsi"/>
                <w:color w:val="auto"/>
              </w:rPr>
              <w:t>lative to</w:t>
            </w:r>
            <w:r w:rsidRPr="00FF1C04">
              <w:rPr>
                <w:rFonts w:asciiTheme="minorHAnsi" w:hAnsiTheme="minorHAnsi" w:cstheme="minorHAnsi"/>
                <w:color w:val="auto"/>
              </w:rPr>
              <w:t xml:space="preserve"> their starting point</w:t>
            </w:r>
            <w:r w:rsidR="006037AB" w:rsidRPr="00FF1C04">
              <w:rPr>
                <w:rFonts w:asciiTheme="minorHAnsi" w:hAnsiTheme="minorHAnsi" w:cstheme="minorHAnsi"/>
                <w:color w:val="auto"/>
              </w:rPr>
              <w:t xml:space="preserve">. </w:t>
            </w:r>
          </w:p>
        </w:tc>
      </w:tr>
      <w:tr w:rsidR="00E66558" w:rsidRPr="00FF1C04" w14:paraId="2A7D550C"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5B18B4D5" w:rsidR="00CB316E" w:rsidRPr="00FF1C04" w:rsidRDefault="00CB316E" w:rsidP="00A6450E">
            <w:pPr>
              <w:pStyle w:val="TableRow"/>
              <w:spacing w:after="120"/>
              <w:ind w:left="29"/>
              <w:rPr>
                <w:rFonts w:asciiTheme="minorHAnsi" w:hAnsiTheme="minorHAnsi" w:cstheme="minorHAnsi"/>
                <w:color w:val="auto"/>
              </w:rPr>
            </w:pPr>
            <w:r w:rsidRPr="00FF1C04">
              <w:rPr>
                <w:rFonts w:asciiTheme="minorHAnsi" w:hAnsiTheme="minorHAnsi" w:cstheme="minorHAnsi"/>
                <w:color w:val="auto"/>
              </w:rPr>
              <w:t>Improved a</w:t>
            </w:r>
            <w:r w:rsidR="003D4F5E" w:rsidRPr="00FF1C04">
              <w:rPr>
                <w:rFonts w:asciiTheme="minorHAnsi" w:hAnsiTheme="minorHAnsi" w:cstheme="minorHAnsi"/>
                <w:color w:val="auto"/>
              </w:rPr>
              <w:t>ttainment</w:t>
            </w:r>
            <w:r w:rsidRPr="00FF1C04">
              <w:rPr>
                <w:rFonts w:asciiTheme="minorHAnsi" w:hAnsiTheme="minorHAnsi" w:cstheme="minorHAnsi"/>
                <w:color w:val="auto"/>
              </w:rPr>
              <w:t xml:space="preserve"> </w:t>
            </w:r>
            <w:r w:rsidR="006037AB" w:rsidRPr="00FF1C04">
              <w:rPr>
                <w:rFonts w:asciiTheme="minorHAnsi" w:hAnsiTheme="minorHAnsi" w:cstheme="minorHAnsi"/>
                <w:color w:val="auto"/>
              </w:rPr>
              <w:t xml:space="preserve">in reading, writing and maths for </w:t>
            </w:r>
            <w:r w:rsidRPr="00FF1C04">
              <w:rPr>
                <w:rFonts w:asciiTheme="minorHAnsi" w:hAnsiTheme="minorHAnsi" w:cstheme="minorHAnsi"/>
                <w:color w:val="auto"/>
              </w:rPr>
              <w:t>disadvantaged pupils</w:t>
            </w:r>
            <w:r w:rsidR="006037AB" w:rsidRPr="00FF1C04">
              <w:rPr>
                <w:rFonts w:asciiTheme="minorHAnsi" w:hAnsiTheme="minorHAnsi" w:cstheme="minorHAnsi"/>
                <w:color w:val="auto"/>
              </w:rPr>
              <w:t xml:space="preserve"> at the end of KS2.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41702443" w:rsidR="00A564D2" w:rsidRPr="00FF1C04" w:rsidRDefault="008933B1" w:rsidP="0040333F">
            <w:pPr>
              <w:pStyle w:val="TableRowCentered"/>
              <w:spacing w:after="120"/>
              <w:jc w:val="left"/>
              <w:rPr>
                <w:rFonts w:asciiTheme="minorHAnsi" w:hAnsiTheme="minorHAnsi" w:cstheme="minorHAnsi"/>
                <w:color w:val="auto"/>
                <w:szCs w:val="24"/>
                <w:lang w:eastAsia="en-US"/>
              </w:rPr>
            </w:pPr>
            <w:r w:rsidRPr="00FF1C04">
              <w:rPr>
                <w:rFonts w:asciiTheme="minorHAnsi" w:hAnsiTheme="minorHAnsi" w:cstheme="minorHAnsi"/>
                <w:color w:val="auto"/>
                <w:szCs w:val="24"/>
              </w:rPr>
              <w:t>KS2</w:t>
            </w:r>
            <w:r w:rsidR="00CA5781" w:rsidRPr="00FF1C04">
              <w:rPr>
                <w:rFonts w:asciiTheme="minorHAnsi" w:hAnsiTheme="minorHAnsi" w:cstheme="minorHAnsi"/>
                <w:color w:val="auto"/>
                <w:szCs w:val="24"/>
                <w:lang w:eastAsia="en-US"/>
              </w:rPr>
              <w:t xml:space="preserve"> outcomes </w:t>
            </w:r>
            <w:r w:rsidR="006037AB" w:rsidRPr="00FF1C04">
              <w:rPr>
                <w:rFonts w:asciiTheme="minorHAnsi" w:hAnsiTheme="minorHAnsi" w:cstheme="minorHAnsi"/>
                <w:color w:val="auto"/>
                <w:szCs w:val="24"/>
                <w:lang w:eastAsia="en-US"/>
              </w:rPr>
              <w:t xml:space="preserve">improve year on year and </w:t>
            </w:r>
            <w:r w:rsidR="00047FBF" w:rsidRPr="00FF1C04">
              <w:rPr>
                <w:rFonts w:asciiTheme="minorHAnsi" w:hAnsiTheme="minorHAnsi" w:cstheme="minorHAnsi"/>
                <w:color w:val="auto"/>
                <w:szCs w:val="24"/>
                <w:lang w:eastAsia="en-US"/>
              </w:rPr>
              <w:t>show</w:t>
            </w:r>
            <w:r w:rsidR="0053752B" w:rsidRPr="00FF1C04">
              <w:rPr>
                <w:rFonts w:asciiTheme="minorHAnsi" w:hAnsiTheme="minorHAnsi" w:cstheme="minorHAnsi"/>
                <w:color w:val="auto"/>
                <w:szCs w:val="24"/>
                <w:lang w:eastAsia="en-US"/>
              </w:rPr>
              <w:t xml:space="preserve"> that</w:t>
            </w:r>
            <w:r w:rsidR="006037AB" w:rsidRPr="00FF1C04">
              <w:rPr>
                <w:rFonts w:asciiTheme="minorHAnsi" w:hAnsiTheme="minorHAnsi" w:cstheme="minorHAnsi"/>
                <w:color w:val="auto"/>
                <w:szCs w:val="24"/>
                <w:lang w:eastAsia="en-US"/>
              </w:rPr>
              <w:t xml:space="preserve"> the attainment of </w:t>
            </w:r>
            <w:r w:rsidR="00DE5705" w:rsidRPr="00FF1C04">
              <w:rPr>
                <w:rFonts w:asciiTheme="minorHAnsi" w:hAnsiTheme="minorHAnsi" w:cstheme="minorHAnsi"/>
                <w:color w:val="auto"/>
                <w:szCs w:val="24"/>
                <w:lang w:eastAsia="en-US"/>
              </w:rPr>
              <w:t>disadvantaged pupils me</w:t>
            </w:r>
            <w:r w:rsidR="006037AB" w:rsidRPr="00FF1C04">
              <w:rPr>
                <w:rFonts w:asciiTheme="minorHAnsi" w:hAnsiTheme="minorHAnsi" w:cstheme="minorHAnsi"/>
                <w:color w:val="auto"/>
                <w:szCs w:val="24"/>
                <w:lang w:eastAsia="en-US"/>
              </w:rPr>
              <w:t>eting</w:t>
            </w:r>
            <w:r w:rsidR="00DE5705" w:rsidRPr="00FF1C04">
              <w:rPr>
                <w:rFonts w:asciiTheme="minorHAnsi" w:hAnsiTheme="minorHAnsi" w:cstheme="minorHAnsi"/>
                <w:color w:val="auto"/>
                <w:szCs w:val="24"/>
                <w:lang w:eastAsia="en-US"/>
              </w:rPr>
              <w:t xml:space="preserve"> </w:t>
            </w:r>
            <w:r w:rsidR="006037AB" w:rsidRPr="00FF1C04">
              <w:rPr>
                <w:rFonts w:asciiTheme="minorHAnsi" w:hAnsiTheme="minorHAnsi" w:cstheme="minorHAnsi"/>
                <w:color w:val="auto"/>
                <w:szCs w:val="24"/>
                <w:lang w:eastAsia="en-US"/>
              </w:rPr>
              <w:t xml:space="preserve">at least </w:t>
            </w:r>
            <w:r w:rsidR="004A0CA4" w:rsidRPr="00FF1C04">
              <w:rPr>
                <w:rFonts w:asciiTheme="minorHAnsi" w:hAnsiTheme="minorHAnsi" w:cstheme="minorHAnsi"/>
                <w:color w:val="auto"/>
                <w:szCs w:val="24"/>
                <w:lang w:eastAsia="en-US"/>
              </w:rPr>
              <w:t>the expected standard</w:t>
            </w:r>
            <w:r w:rsidR="006037AB" w:rsidRPr="00FF1C04">
              <w:rPr>
                <w:rFonts w:asciiTheme="minorHAnsi" w:hAnsiTheme="minorHAnsi" w:cstheme="minorHAnsi"/>
                <w:color w:val="auto"/>
                <w:szCs w:val="24"/>
                <w:lang w:eastAsia="en-US"/>
              </w:rPr>
              <w:t xml:space="preserve"> is inline with all pupils.</w:t>
            </w:r>
            <w:r w:rsidR="00491440" w:rsidRPr="00FF1C04">
              <w:rPr>
                <w:rFonts w:asciiTheme="minorHAnsi" w:hAnsiTheme="minorHAnsi" w:cstheme="minorHAnsi"/>
                <w:color w:val="auto"/>
                <w:szCs w:val="24"/>
                <w:lang w:eastAsia="en-US"/>
              </w:rPr>
              <w:t xml:space="preserve"> Pupils have access to a range of home learning opportunities and extended out of hours learning opportunities</w:t>
            </w:r>
          </w:p>
        </w:tc>
      </w:tr>
      <w:tr w:rsidR="00B17E61" w:rsidRPr="00FF1C04" w14:paraId="118A844E"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13A45BFF" w:rsidR="00B17E61" w:rsidRPr="00FF1C04" w:rsidRDefault="00491440" w:rsidP="006037AB">
            <w:pPr>
              <w:pStyle w:val="TableRow"/>
              <w:spacing w:after="120"/>
              <w:ind w:left="0"/>
              <w:rPr>
                <w:rFonts w:asciiTheme="minorHAnsi" w:hAnsiTheme="minorHAnsi" w:cstheme="minorHAnsi"/>
                <w:color w:val="auto"/>
              </w:rPr>
            </w:pPr>
            <w:r w:rsidRPr="00FF1C04">
              <w:rPr>
                <w:rFonts w:asciiTheme="minorHAnsi" w:hAnsiTheme="minorHAnsi" w:cstheme="minorHAnsi"/>
                <w:color w:val="auto"/>
                <w:lang w:eastAsia="en-US"/>
              </w:rPr>
              <w:t xml:space="preserve">Pupils will experience residential trips, educational visits and visitors. </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83D75" w14:textId="31A63BF6" w:rsidR="00B17E61" w:rsidRPr="00FF1C04" w:rsidRDefault="006037AB" w:rsidP="006037AB">
            <w:pPr>
              <w:pStyle w:val="TableRowCentered"/>
              <w:spacing w:after="120"/>
              <w:jc w:val="left"/>
              <w:rPr>
                <w:rFonts w:asciiTheme="minorHAnsi" w:hAnsiTheme="minorHAnsi" w:cstheme="minorHAnsi"/>
                <w:color w:val="auto"/>
                <w:szCs w:val="24"/>
                <w:lang w:eastAsia="en-US"/>
              </w:rPr>
            </w:pPr>
            <w:r w:rsidRPr="00FF1C04">
              <w:rPr>
                <w:rFonts w:asciiTheme="minorHAnsi" w:hAnsiTheme="minorHAnsi" w:cstheme="minorHAnsi"/>
                <w:color w:val="auto"/>
                <w:szCs w:val="24"/>
                <w:lang w:eastAsia="en-US"/>
              </w:rPr>
              <w:t>Pupils will have opportunities to develop their cultural capital by experiencing a range of enrichment opportunities to enhance aspiration and raise expectations. There will be a focus on providing a wide range of extra-curricular activities and funding will be provided.</w:t>
            </w:r>
          </w:p>
        </w:tc>
      </w:tr>
      <w:tr w:rsidR="00F62A08" w:rsidRPr="00FF1C04" w14:paraId="0A29906D"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4577A8D7" w:rsidR="00F62A08" w:rsidRPr="00FF1C04" w:rsidRDefault="00F62A08" w:rsidP="00A6450E">
            <w:pPr>
              <w:spacing w:before="60" w:line="240" w:lineRule="auto"/>
              <w:ind w:left="29"/>
              <w:rPr>
                <w:rFonts w:asciiTheme="minorHAnsi" w:hAnsiTheme="minorHAnsi" w:cstheme="minorHAnsi"/>
                <w:color w:val="auto"/>
              </w:rPr>
            </w:pPr>
            <w:r w:rsidRPr="00FF1C04">
              <w:rPr>
                <w:rFonts w:asciiTheme="minorHAnsi" w:hAnsiTheme="minorHAnsi" w:cstheme="minorHAnsi"/>
                <w:color w:val="auto"/>
              </w:rPr>
              <w:t>To achieve and sustain improved wellbeing</w:t>
            </w:r>
            <w:r w:rsidR="007608BA" w:rsidRPr="00FF1C04">
              <w:rPr>
                <w:rFonts w:asciiTheme="minorHAnsi" w:hAnsiTheme="minorHAnsi" w:cstheme="minorHAnsi"/>
                <w:color w:val="auto"/>
              </w:rPr>
              <w:t xml:space="preserve"> for </w:t>
            </w:r>
            <w:r w:rsidR="002A637D" w:rsidRPr="00FF1C04">
              <w:rPr>
                <w:rFonts w:asciiTheme="minorHAnsi" w:hAnsiTheme="minorHAnsi" w:cstheme="minorHAnsi"/>
                <w:color w:val="auto"/>
              </w:rPr>
              <w:t xml:space="preserve">all </w:t>
            </w:r>
            <w:r w:rsidR="00E8743C" w:rsidRPr="00FF1C04">
              <w:rPr>
                <w:rFonts w:asciiTheme="minorHAnsi" w:hAnsiTheme="minorHAnsi" w:cstheme="minorHAnsi"/>
                <w:color w:val="auto"/>
              </w:rPr>
              <w:t>families/</w:t>
            </w:r>
            <w:r w:rsidR="007608BA" w:rsidRPr="00FF1C04">
              <w:rPr>
                <w:rFonts w:asciiTheme="minorHAnsi" w:hAnsiTheme="minorHAnsi" w:cstheme="minorHAnsi"/>
                <w:color w:val="auto"/>
              </w:rPr>
              <w:t>pupils in our school</w:t>
            </w:r>
            <w:r w:rsidR="00BD7E90" w:rsidRPr="00FF1C04">
              <w:rPr>
                <w:rFonts w:asciiTheme="minorHAnsi" w:hAnsiTheme="minorHAnsi" w:cstheme="minorHAnsi"/>
                <w:color w:val="auto"/>
              </w:rPr>
              <w:t>,</w:t>
            </w:r>
            <w:r w:rsidR="00AA59FE" w:rsidRPr="00FF1C04">
              <w:rPr>
                <w:rFonts w:asciiTheme="minorHAnsi" w:hAnsiTheme="minorHAnsi" w:cstheme="minorHAnsi"/>
                <w:color w:val="auto"/>
              </w:rPr>
              <w:t xml:space="preserve"> </w:t>
            </w:r>
            <w:r w:rsidR="00BD7E90" w:rsidRPr="00FF1C04">
              <w:rPr>
                <w:rFonts w:asciiTheme="minorHAnsi" w:hAnsiTheme="minorHAnsi" w:cstheme="minorHAnsi"/>
                <w:color w:val="auto"/>
              </w:rPr>
              <w:t>particular</w:t>
            </w:r>
            <w:r w:rsidR="00AA59FE" w:rsidRPr="00FF1C04">
              <w:rPr>
                <w:rFonts w:asciiTheme="minorHAnsi" w:hAnsiTheme="minorHAnsi" w:cstheme="minorHAnsi"/>
                <w:color w:val="auto"/>
              </w:rPr>
              <w:t>ly</w:t>
            </w:r>
            <w:r w:rsidR="002A637D" w:rsidRPr="00FF1C04">
              <w:rPr>
                <w:rFonts w:asciiTheme="minorHAnsi" w:hAnsiTheme="minorHAnsi" w:cstheme="minorHAnsi"/>
                <w:color w:val="auto"/>
              </w:rPr>
              <w:t xml:space="preserve"> our</w:t>
            </w:r>
            <w:r w:rsidR="00AA59FE" w:rsidRPr="00FF1C04">
              <w:rPr>
                <w:rFonts w:asciiTheme="minorHAnsi" w:hAnsiTheme="minorHAnsi" w:cstheme="minorHAnsi"/>
                <w:color w:val="auto"/>
              </w:rPr>
              <w:t xml:space="preserve"> </w:t>
            </w:r>
            <w:r w:rsidR="00E8743C" w:rsidRPr="00FF1C04">
              <w:rPr>
                <w:rFonts w:asciiTheme="minorHAnsi" w:hAnsiTheme="minorHAnsi" w:cstheme="minorHAnsi"/>
                <w:color w:val="auto"/>
              </w:rPr>
              <w:t xml:space="preserve">vulnerable families and </w:t>
            </w:r>
            <w:r w:rsidR="00AA59FE" w:rsidRPr="00FF1C04">
              <w:rPr>
                <w:rFonts w:asciiTheme="minorHAnsi" w:hAnsiTheme="minorHAnsi" w:cstheme="minorHAnsi"/>
                <w:color w:val="auto"/>
              </w:rPr>
              <w:t>disadvantaged pupi</w:t>
            </w:r>
            <w:r w:rsidR="002A637D" w:rsidRPr="00FF1C04">
              <w:rPr>
                <w:rFonts w:asciiTheme="minorHAnsi" w:hAnsiTheme="minorHAnsi" w:cstheme="minorHAnsi"/>
                <w:color w:val="auto"/>
              </w:rPr>
              <w:t>ls</w:t>
            </w:r>
            <w:r w:rsidR="00212A8E" w:rsidRPr="00FF1C04">
              <w:rPr>
                <w:rFonts w:asciiTheme="minorHAnsi" w:hAnsiTheme="minorHAnsi" w:cstheme="minorHAnsi"/>
                <w:color w:val="auto"/>
              </w:rPr>
              <w: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A713B" w14:textId="77B67ABA" w:rsidR="00491440" w:rsidRPr="00FF1C04" w:rsidRDefault="009D3120" w:rsidP="00491440">
            <w:pPr>
              <w:suppressAutoHyphens w:val="0"/>
              <w:autoSpaceDN/>
              <w:spacing w:before="60" w:after="120" w:line="240" w:lineRule="auto"/>
              <w:ind w:right="57"/>
              <w:rPr>
                <w:rFonts w:asciiTheme="minorHAnsi" w:hAnsiTheme="minorHAnsi" w:cstheme="minorHAnsi"/>
                <w:color w:val="auto"/>
              </w:rPr>
            </w:pPr>
            <w:r w:rsidRPr="00FF1C04">
              <w:rPr>
                <w:rFonts w:asciiTheme="minorHAnsi" w:hAnsiTheme="minorHAnsi" w:cstheme="minorHAnsi"/>
                <w:color w:val="auto"/>
              </w:rPr>
              <w:t>Pupils access a</w:t>
            </w:r>
            <w:r w:rsidR="00491440" w:rsidRPr="00FF1C04">
              <w:rPr>
                <w:rFonts w:asciiTheme="minorHAnsi" w:hAnsiTheme="minorHAnsi" w:cstheme="minorHAnsi"/>
                <w:color w:val="auto"/>
              </w:rPr>
              <w:t xml:space="preserve"> range of targeted therapeutic approaches including play therapy, </w:t>
            </w:r>
            <w:r w:rsidRPr="00FF1C04">
              <w:rPr>
                <w:rFonts w:asciiTheme="minorHAnsi" w:hAnsiTheme="minorHAnsi" w:cstheme="minorHAnsi"/>
                <w:color w:val="auto"/>
              </w:rPr>
              <w:t>art</w:t>
            </w:r>
            <w:r w:rsidR="00491440" w:rsidRPr="00FF1C04">
              <w:rPr>
                <w:rFonts w:asciiTheme="minorHAnsi" w:hAnsiTheme="minorHAnsi" w:cstheme="minorHAnsi"/>
                <w:color w:val="auto"/>
              </w:rPr>
              <w:t xml:space="preserve"> therapy</w:t>
            </w:r>
            <w:r w:rsidRPr="00FF1C04">
              <w:rPr>
                <w:rFonts w:asciiTheme="minorHAnsi" w:hAnsiTheme="minorHAnsi" w:cstheme="minorHAnsi"/>
                <w:color w:val="auto"/>
              </w:rPr>
              <w:t xml:space="preserve">, </w:t>
            </w:r>
            <w:r w:rsidR="00491440" w:rsidRPr="00FF1C04">
              <w:rPr>
                <w:rFonts w:asciiTheme="minorHAnsi" w:hAnsiTheme="minorHAnsi" w:cstheme="minorHAnsi"/>
                <w:color w:val="auto"/>
              </w:rPr>
              <w:t>gardening</w:t>
            </w:r>
            <w:r w:rsidRPr="00FF1C04">
              <w:rPr>
                <w:rFonts w:asciiTheme="minorHAnsi" w:hAnsiTheme="minorHAnsi" w:cstheme="minorHAnsi"/>
                <w:color w:val="auto"/>
              </w:rPr>
              <w:t xml:space="preserve"> and forest school</w:t>
            </w:r>
            <w:r w:rsidR="00491440" w:rsidRPr="00FF1C04">
              <w:rPr>
                <w:rFonts w:asciiTheme="minorHAnsi" w:hAnsiTheme="minorHAnsi" w:cstheme="minorHAnsi"/>
                <w:color w:val="auto"/>
              </w:rPr>
              <w:t xml:space="preserve">. This will increase the wellbeing and engagement of all pupils creating a purposeful learning environment. </w:t>
            </w:r>
          </w:p>
          <w:p w14:paraId="0C4D3CFE" w14:textId="72C6BD98" w:rsidR="00B50646" w:rsidRPr="00FF1C04" w:rsidRDefault="00491440" w:rsidP="00491440">
            <w:pPr>
              <w:suppressAutoHyphens w:val="0"/>
              <w:autoSpaceDN/>
              <w:spacing w:before="60" w:after="120" w:line="240" w:lineRule="auto"/>
              <w:ind w:right="57"/>
              <w:rPr>
                <w:rFonts w:asciiTheme="minorHAnsi" w:hAnsiTheme="minorHAnsi" w:cstheme="minorHAnsi"/>
                <w:color w:val="auto"/>
              </w:rPr>
            </w:pPr>
            <w:r w:rsidRPr="00FF1C04">
              <w:rPr>
                <w:rFonts w:asciiTheme="minorHAnsi" w:hAnsiTheme="minorHAnsi" w:cstheme="minorHAnsi"/>
                <w:color w:val="auto"/>
              </w:rPr>
              <w:t>SDQ; total SDQ score and pro social score will go up. Number of recidivists in the behaviour log will reduce.</w:t>
            </w:r>
          </w:p>
        </w:tc>
      </w:tr>
      <w:tr w:rsidR="009D3120" w:rsidRPr="00FF1C04" w14:paraId="69DC815D"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66E14" w14:textId="3D6947E0" w:rsidR="009D3120" w:rsidRPr="00FF1C04" w:rsidRDefault="009D3120" w:rsidP="00A6450E">
            <w:pPr>
              <w:spacing w:before="60" w:line="240" w:lineRule="auto"/>
              <w:ind w:left="29"/>
              <w:rPr>
                <w:rFonts w:asciiTheme="minorHAnsi" w:hAnsiTheme="minorHAnsi" w:cstheme="minorHAnsi"/>
                <w:color w:val="auto"/>
              </w:rPr>
            </w:pPr>
            <w:r w:rsidRPr="00FF1C04">
              <w:rPr>
                <w:rFonts w:asciiTheme="minorHAnsi" w:hAnsiTheme="minorHAnsi" w:cstheme="minorHAnsi"/>
                <w:color w:val="auto"/>
              </w:rPr>
              <w:t>Pupils with SEND have access to the support they need and will make good progress relative to their starting point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C9B2C9" w14:textId="0AF733BF" w:rsidR="009D3120" w:rsidRPr="00FF1C04" w:rsidRDefault="009D3120" w:rsidP="00491440">
            <w:pPr>
              <w:suppressAutoHyphens w:val="0"/>
              <w:autoSpaceDN/>
              <w:spacing w:before="60" w:after="120" w:line="240" w:lineRule="auto"/>
              <w:ind w:right="57"/>
              <w:rPr>
                <w:rFonts w:asciiTheme="minorHAnsi" w:hAnsiTheme="minorHAnsi" w:cstheme="minorHAnsi"/>
                <w:color w:val="auto"/>
              </w:rPr>
            </w:pPr>
            <w:r w:rsidRPr="00FF1C04">
              <w:rPr>
                <w:rFonts w:asciiTheme="minorHAnsi" w:hAnsiTheme="minorHAnsi" w:cstheme="minorHAnsi"/>
                <w:color w:val="auto"/>
              </w:rPr>
              <w:t>Pupils with SEND, including those with EHCPs demonstrate good progress towards the outcomes on their plan/one page profile.</w:t>
            </w:r>
          </w:p>
        </w:tc>
      </w:tr>
      <w:tr w:rsidR="00175C89" w:rsidRPr="00FF1C04" w14:paraId="46FEADAA" w14:textId="77777777" w:rsidTr="00A5750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063AD799" w:rsidR="00175C89" w:rsidRPr="00FF1C04" w:rsidRDefault="00E01412" w:rsidP="00A6450E">
            <w:pPr>
              <w:pStyle w:val="TableRow"/>
              <w:ind w:left="29"/>
              <w:rPr>
                <w:rFonts w:asciiTheme="minorHAnsi" w:hAnsiTheme="minorHAnsi" w:cstheme="minorHAnsi"/>
                <w:color w:val="auto"/>
              </w:rPr>
            </w:pPr>
            <w:r w:rsidRPr="00FF1C04">
              <w:rPr>
                <w:rFonts w:asciiTheme="minorHAnsi" w:hAnsiTheme="minorHAnsi" w:cstheme="minorHAnsi"/>
                <w:color w:val="auto"/>
              </w:rPr>
              <w:lastRenderedPageBreak/>
              <w:t xml:space="preserve">To </w:t>
            </w:r>
            <w:r w:rsidR="009D3120" w:rsidRPr="00FF1C04">
              <w:rPr>
                <w:rFonts w:asciiTheme="minorHAnsi" w:hAnsiTheme="minorHAnsi" w:cstheme="minorHAnsi"/>
                <w:color w:val="auto"/>
              </w:rPr>
              <w:t xml:space="preserve">sustain </w:t>
            </w:r>
            <w:r w:rsidRPr="00FF1C04">
              <w:rPr>
                <w:rFonts w:asciiTheme="minorHAnsi" w:hAnsiTheme="minorHAnsi" w:cstheme="minorHAnsi"/>
                <w:color w:val="auto"/>
              </w:rPr>
              <w:t xml:space="preserve">attendance </w:t>
            </w:r>
            <w:r w:rsidR="009D3120" w:rsidRPr="00FF1C04">
              <w:rPr>
                <w:rFonts w:asciiTheme="minorHAnsi" w:hAnsiTheme="minorHAnsi" w:cstheme="minorHAnsi"/>
                <w:color w:val="auto"/>
              </w:rPr>
              <w:t xml:space="preserve">in line with national figures </w:t>
            </w:r>
            <w:r w:rsidRPr="00FF1C04">
              <w:rPr>
                <w:rFonts w:asciiTheme="minorHAnsi" w:hAnsiTheme="minorHAnsi" w:cstheme="minorHAnsi"/>
                <w:color w:val="auto"/>
              </w:rPr>
              <w:t xml:space="preserve">for all pupils, </w:t>
            </w:r>
            <w:r w:rsidR="009D3120" w:rsidRPr="00FF1C04">
              <w:rPr>
                <w:rFonts w:asciiTheme="minorHAnsi" w:hAnsiTheme="minorHAnsi" w:cstheme="minorHAnsi"/>
                <w:color w:val="auto"/>
              </w:rPr>
              <w:t xml:space="preserve">and reduce the percentage of pupils who are classed as </w:t>
            </w:r>
            <w:r w:rsidR="004C7DA9" w:rsidRPr="00FF1C04">
              <w:rPr>
                <w:rFonts w:asciiTheme="minorHAnsi" w:hAnsiTheme="minorHAnsi" w:cstheme="minorHAnsi"/>
                <w:color w:val="auto"/>
              </w:rPr>
              <w:t>persistently</w:t>
            </w:r>
            <w:r w:rsidR="009D3120" w:rsidRPr="00FF1C04">
              <w:rPr>
                <w:rFonts w:asciiTheme="minorHAnsi" w:hAnsiTheme="minorHAnsi" w:cstheme="minorHAnsi"/>
                <w:color w:val="auto"/>
              </w:rPr>
              <w:t xml:space="preserve"> absent.</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2EE59" w14:textId="58CBB66B" w:rsidR="002C53A2" w:rsidRPr="00FF1C04" w:rsidRDefault="00D439D4" w:rsidP="004F404B">
            <w:pPr>
              <w:suppressAutoHyphens w:val="0"/>
              <w:autoSpaceDN/>
              <w:spacing w:before="60" w:after="60" w:line="240" w:lineRule="auto"/>
              <w:ind w:left="57" w:right="57"/>
              <w:rPr>
                <w:rFonts w:asciiTheme="minorHAnsi" w:hAnsiTheme="minorHAnsi" w:cstheme="minorHAnsi"/>
                <w:color w:val="auto"/>
              </w:rPr>
            </w:pPr>
            <w:r w:rsidRPr="00FF1C04">
              <w:rPr>
                <w:rFonts w:asciiTheme="minorHAnsi" w:hAnsiTheme="minorHAnsi" w:cstheme="minorHAnsi"/>
                <w:color w:val="auto"/>
              </w:rPr>
              <w:t>Sustained high a</w:t>
            </w:r>
            <w:r w:rsidR="00175C89" w:rsidRPr="00FF1C04">
              <w:rPr>
                <w:rFonts w:asciiTheme="minorHAnsi" w:hAnsiTheme="minorHAnsi" w:cstheme="minorHAnsi"/>
                <w:color w:val="auto"/>
              </w:rPr>
              <w:t>ttendance</w:t>
            </w:r>
            <w:r w:rsidR="004C7DA9" w:rsidRPr="00FF1C04">
              <w:rPr>
                <w:rFonts w:asciiTheme="minorHAnsi" w:hAnsiTheme="minorHAnsi" w:cstheme="minorHAnsi"/>
                <w:color w:val="auto"/>
              </w:rPr>
              <w:t xml:space="preserve"> is demonstrated</w:t>
            </w:r>
            <w:r w:rsidR="001D33A7" w:rsidRPr="00FF1C04">
              <w:rPr>
                <w:rFonts w:asciiTheme="minorHAnsi" w:hAnsiTheme="minorHAnsi" w:cstheme="minorHAnsi"/>
                <w:color w:val="auto"/>
              </w:rPr>
              <w:t xml:space="preserve"> by</w:t>
            </w:r>
            <w:r w:rsidR="00CC3491" w:rsidRPr="00FF1C04">
              <w:rPr>
                <w:rFonts w:asciiTheme="minorHAnsi" w:hAnsiTheme="minorHAnsi" w:cstheme="minorHAnsi"/>
                <w:color w:val="auto"/>
              </w:rPr>
              <w:t>:</w:t>
            </w:r>
            <w:r w:rsidR="004F404B">
              <w:rPr>
                <w:rFonts w:asciiTheme="minorHAnsi" w:hAnsiTheme="minorHAnsi" w:cstheme="minorHAnsi"/>
                <w:color w:val="auto"/>
              </w:rPr>
              <w:t xml:space="preserve"> </w:t>
            </w:r>
            <w:r w:rsidR="004C7DA9" w:rsidRPr="00FF1C04">
              <w:rPr>
                <w:rFonts w:asciiTheme="minorHAnsi" w:hAnsiTheme="minorHAnsi" w:cstheme="minorHAnsi"/>
                <w:color w:val="auto"/>
              </w:rPr>
              <w:t>attendance being at least 96% and overall PA figure is below national figures</w:t>
            </w:r>
            <w:r w:rsidR="004F404B">
              <w:rPr>
                <w:rFonts w:asciiTheme="minorHAnsi" w:hAnsiTheme="minorHAnsi" w:cstheme="minorHAnsi"/>
                <w:color w:val="auto"/>
              </w:rPr>
              <w:t>, reduction in unauthorised absence.</w:t>
            </w:r>
          </w:p>
        </w:tc>
      </w:tr>
    </w:tbl>
    <w:p w14:paraId="24D2BFAE" w14:textId="77777777" w:rsidR="004F404B" w:rsidRDefault="004F404B" w:rsidP="007D2430">
      <w:pPr>
        <w:suppressAutoHyphens w:val="0"/>
        <w:spacing w:after="0" w:line="240" w:lineRule="auto"/>
        <w:rPr>
          <w:rFonts w:asciiTheme="minorHAnsi" w:hAnsiTheme="minorHAnsi" w:cstheme="minorHAnsi"/>
          <w:b/>
          <w:color w:val="104F75"/>
          <w:sz w:val="32"/>
          <w:szCs w:val="32"/>
        </w:rPr>
      </w:pPr>
      <w:bookmarkStart w:id="17" w:name="_Hlk87516245"/>
    </w:p>
    <w:p w14:paraId="2A7D5512" w14:textId="05D79443" w:rsidR="00E66558" w:rsidRPr="007D2430" w:rsidRDefault="009D71E8" w:rsidP="007D2430">
      <w:pPr>
        <w:suppressAutoHyphens w:val="0"/>
        <w:spacing w:after="0" w:line="240" w:lineRule="auto"/>
        <w:rPr>
          <w:rFonts w:asciiTheme="minorHAnsi" w:hAnsiTheme="minorHAnsi" w:cstheme="minorHAnsi"/>
          <w:b/>
          <w:color w:val="104F75"/>
          <w:sz w:val="32"/>
          <w:szCs w:val="32"/>
        </w:rPr>
      </w:pPr>
      <w:r w:rsidRPr="007D2430">
        <w:rPr>
          <w:rFonts w:asciiTheme="minorHAnsi" w:hAnsiTheme="minorHAnsi" w:cstheme="minorHAnsi"/>
          <w:b/>
          <w:color w:val="104F75"/>
          <w:sz w:val="32"/>
          <w:szCs w:val="32"/>
        </w:rPr>
        <w:t>Activity in this academic year</w:t>
      </w:r>
      <w:r w:rsidR="007D2430">
        <w:rPr>
          <w:rFonts w:asciiTheme="minorHAnsi" w:hAnsiTheme="minorHAnsi" w:cstheme="minorHAnsi"/>
          <w:b/>
          <w:color w:val="104F75"/>
          <w:sz w:val="32"/>
          <w:szCs w:val="32"/>
        </w:rPr>
        <w:t xml:space="preserve"> 202</w:t>
      </w:r>
      <w:r w:rsidR="00765D79">
        <w:rPr>
          <w:rFonts w:asciiTheme="minorHAnsi" w:hAnsiTheme="minorHAnsi" w:cstheme="minorHAnsi"/>
          <w:b/>
          <w:color w:val="104F75"/>
          <w:sz w:val="32"/>
          <w:szCs w:val="32"/>
        </w:rPr>
        <w:t>4</w:t>
      </w:r>
      <w:r w:rsidR="007D2430">
        <w:rPr>
          <w:rFonts w:asciiTheme="minorHAnsi" w:hAnsiTheme="minorHAnsi" w:cstheme="minorHAnsi"/>
          <w:b/>
          <w:color w:val="104F75"/>
          <w:sz w:val="32"/>
          <w:szCs w:val="32"/>
        </w:rPr>
        <w:t>-202</w:t>
      </w:r>
      <w:r w:rsidR="00765D79">
        <w:rPr>
          <w:rFonts w:asciiTheme="minorHAnsi" w:hAnsiTheme="minorHAnsi" w:cstheme="minorHAnsi"/>
          <w:b/>
          <w:color w:val="104F75"/>
          <w:sz w:val="32"/>
          <w:szCs w:val="32"/>
        </w:rPr>
        <w:t>5</w:t>
      </w:r>
    </w:p>
    <w:bookmarkEnd w:id="17"/>
    <w:p w14:paraId="2A7D5513" w14:textId="77777777" w:rsidR="00E66558" w:rsidRPr="00FF1C04" w:rsidRDefault="009D71E8" w:rsidP="00765D79">
      <w:pPr>
        <w:spacing w:after="120"/>
        <w:rPr>
          <w:rFonts w:asciiTheme="minorHAnsi" w:hAnsiTheme="minorHAnsi" w:cstheme="minorHAnsi"/>
        </w:rPr>
      </w:pPr>
      <w:r w:rsidRPr="00FF1C04">
        <w:rPr>
          <w:rFonts w:asciiTheme="minorHAnsi" w:hAnsiTheme="minorHAnsi" w:cstheme="minorHAnsi"/>
        </w:rPr>
        <w:t xml:space="preserve">This details how we intend to spend our pupil premium (and recovery premium funding) </w:t>
      </w:r>
      <w:r w:rsidRPr="00FF1C04">
        <w:rPr>
          <w:rFonts w:asciiTheme="minorHAnsi" w:hAnsiTheme="minorHAnsi" w:cstheme="minorHAnsi"/>
          <w:b/>
          <w:bCs/>
        </w:rPr>
        <w:t>this academic year</w:t>
      </w:r>
      <w:r w:rsidRPr="00FF1C04">
        <w:rPr>
          <w:rFonts w:asciiTheme="minorHAnsi" w:hAnsiTheme="minorHAnsi" w:cstheme="minorHAnsi"/>
        </w:rPr>
        <w:t xml:space="preserve"> to address the challenges listed above.</w:t>
      </w:r>
    </w:p>
    <w:p w14:paraId="2A7D5514" w14:textId="77777777" w:rsidR="00E66558" w:rsidRPr="009E3A14" w:rsidRDefault="009D71E8" w:rsidP="00765D79">
      <w:pPr>
        <w:pStyle w:val="Heading3"/>
        <w:spacing w:before="240"/>
        <w:rPr>
          <w:rFonts w:asciiTheme="minorHAnsi" w:hAnsiTheme="minorHAnsi" w:cstheme="minorHAnsi"/>
          <w:sz w:val="32"/>
          <w:szCs w:val="32"/>
        </w:rPr>
      </w:pPr>
      <w:r w:rsidRPr="009E3A14">
        <w:rPr>
          <w:rFonts w:asciiTheme="minorHAnsi" w:hAnsiTheme="minorHAnsi" w:cstheme="minorHAnsi"/>
          <w:sz w:val="32"/>
          <w:szCs w:val="32"/>
        </w:rPr>
        <w:t>Teaching (for example, CPD, recruitment and retention)</w:t>
      </w:r>
    </w:p>
    <w:p w14:paraId="2A7D5515" w14:textId="3FB4C1BE" w:rsidR="00E66558" w:rsidRPr="00E21FAC" w:rsidRDefault="009D71E8" w:rsidP="00877501">
      <w:pPr>
        <w:rPr>
          <w:rFonts w:asciiTheme="minorHAnsi" w:hAnsiTheme="minorHAnsi" w:cstheme="minorHAnsi"/>
          <w:b/>
          <w:color w:val="0070C0"/>
          <w:sz w:val="32"/>
          <w:szCs w:val="32"/>
        </w:rPr>
      </w:pPr>
      <w:r w:rsidRPr="006C7DAA">
        <w:rPr>
          <w:rFonts w:asciiTheme="minorHAnsi" w:hAnsiTheme="minorHAnsi" w:cstheme="minorHAnsi"/>
          <w:b/>
          <w:sz w:val="32"/>
          <w:szCs w:val="32"/>
        </w:rPr>
        <w:t xml:space="preserve">Budgeted cost: </w:t>
      </w:r>
      <w:r w:rsidR="00800BDD" w:rsidRPr="00557076">
        <w:rPr>
          <w:rFonts w:asciiTheme="minorHAnsi" w:hAnsiTheme="minorHAnsi" w:cstheme="minorHAnsi"/>
          <w:b/>
          <w:sz w:val="32"/>
          <w:szCs w:val="32"/>
        </w:rPr>
        <w:t>£1</w:t>
      </w:r>
      <w:r w:rsidR="00800BDD">
        <w:rPr>
          <w:rFonts w:asciiTheme="minorHAnsi" w:hAnsiTheme="minorHAnsi" w:cstheme="minorHAnsi"/>
          <w:b/>
          <w:sz w:val="32"/>
          <w:szCs w:val="32"/>
        </w:rPr>
        <w:t>97,296</w:t>
      </w:r>
      <w:r w:rsidR="00800BDD" w:rsidRPr="00557076">
        <w:rPr>
          <w:rFonts w:asciiTheme="minorHAnsi" w:hAnsiTheme="minorHAnsi" w:cstheme="minorHAnsi"/>
          <w:b/>
          <w:sz w:val="32"/>
          <w:szCs w:val="32"/>
        </w:rPr>
        <w:t>.72</w:t>
      </w:r>
    </w:p>
    <w:tbl>
      <w:tblPr>
        <w:tblW w:w="5228" w:type="pct"/>
        <w:tblLayout w:type="fixed"/>
        <w:tblCellMar>
          <w:left w:w="10" w:type="dxa"/>
          <w:right w:w="10" w:type="dxa"/>
        </w:tblCellMar>
        <w:tblLook w:val="04A0" w:firstRow="1" w:lastRow="0" w:firstColumn="1" w:lastColumn="0" w:noHBand="0" w:noVBand="1"/>
      </w:tblPr>
      <w:tblGrid>
        <w:gridCol w:w="3540"/>
        <w:gridCol w:w="4675"/>
        <w:gridCol w:w="1704"/>
      </w:tblGrid>
      <w:tr w:rsidR="00E66558" w:rsidRPr="00FF1C04" w14:paraId="2A7D5519"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Activity</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Evidence that supports this approach</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Challenge number(s) addressed</w:t>
            </w:r>
          </w:p>
        </w:tc>
      </w:tr>
      <w:tr w:rsidR="002B7752" w:rsidRPr="00FF1C04" w14:paraId="6CA286FB"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6856F" w14:textId="77777777" w:rsidR="002B7752" w:rsidRDefault="002B7752" w:rsidP="002B7752">
            <w:pPr>
              <w:pStyle w:val="TableRow"/>
              <w:spacing w:after="240"/>
              <w:ind w:left="29"/>
              <w:rPr>
                <w:rFonts w:asciiTheme="minorHAnsi" w:hAnsiTheme="minorHAnsi" w:cstheme="minorHAnsi"/>
                <w:color w:val="auto"/>
                <w:shd w:val="clear" w:color="auto" w:fill="FFFFFF"/>
              </w:rPr>
            </w:pPr>
            <w:r w:rsidRPr="00FF1C04">
              <w:rPr>
                <w:rFonts w:asciiTheme="minorHAnsi" w:hAnsiTheme="minorHAnsi" w:cstheme="minorHAnsi"/>
                <w:color w:val="auto"/>
                <w:shd w:val="clear" w:color="auto" w:fill="FFFFFF"/>
              </w:rPr>
              <w:t>Employment of additional teacher to reduce class size in Y6</w:t>
            </w:r>
            <w:r w:rsidR="004F404B">
              <w:rPr>
                <w:rFonts w:asciiTheme="minorHAnsi" w:hAnsiTheme="minorHAnsi" w:cstheme="minorHAnsi"/>
                <w:color w:val="auto"/>
                <w:shd w:val="clear" w:color="auto" w:fill="FFFFFF"/>
              </w:rPr>
              <w:t xml:space="preserve"> and Y5.</w:t>
            </w:r>
          </w:p>
          <w:p w14:paraId="2B01A6B6" w14:textId="6F02DCC9" w:rsidR="007E3755" w:rsidRPr="00FF1C04" w:rsidRDefault="007E3755" w:rsidP="007E3755">
            <w:pPr>
              <w:pStyle w:val="TableRow"/>
              <w:spacing w:after="240"/>
              <w:ind w:left="29"/>
              <w:rPr>
                <w:rFonts w:asciiTheme="minorHAnsi" w:hAnsiTheme="minorHAnsi" w:cstheme="minorHAnsi"/>
                <w:color w:val="auto"/>
                <w:shd w:val="clear" w:color="auto" w:fill="FFFFFF"/>
              </w:rPr>
            </w:pPr>
          </w:p>
          <w:p w14:paraId="20668BBE" w14:textId="41DE88E6" w:rsidR="001B5CD5" w:rsidRPr="00FF1C04" w:rsidRDefault="001B5CD5" w:rsidP="002B7752">
            <w:pPr>
              <w:pStyle w:val="TableRow"/>
              <w:spacing w:after="240"/>
              <w:ind w:left="29"/>
              <w:rPr>
                <w:rFonts w:asciiTheme="minorHAnsi" w:hAnsiTheme="minorHAnsi" w:cstheme="minorHAnsi"/>
                <w:color w:val="auto"/>
                <w:shd w:val="clear" w:color="auto" w:fill="FFFFFF"/>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3036DE" w14:textId="2FAFCB16" w:rsidR="002B7752" w:rsidRPr="00FF1C04" w:rsidRDefault="002B7752" w:rsidP="002B7752">
            <w:pPr>
              <w:pStyle w:val="TableRowCentered"/>
              <w:spacing w:after="120"/>
              <w:jc w:val="left"/>
              <w:rPr>
                <w:rFonts w:asciiTheme="minorHAnsi" w:hAnsiTheme="minorHAnsi" w:cstheme="minorHAnsi"/>
                <w:color w:val="auto"/>
                <w:szCs w:val="24"/>
              </w:rPr>
            </w:pPr>
            <w:r w:rsidRPr="00FF1C04">
              <w:rPr>
                <w:rFonts w:asciiTheme="minorHAnsi" w:hAnsiTheme="minorHAnsi" w:cstheme="minorHAnsi"/>
                <w:color w:val="auto"/>
                <w:szCs w:val="24"/>
              </w:rPr>
              <w:t>Reduced class size will allow staff to have quality interactions with pupils and improve the quality of feedback. This strategy has proved to be highly effective in the past.</w:t>
            </w:r>
          </w:p>
          <w:p w14:paraId="6BB59260" w14:textId="0F2851F5" w:rsidR="002B7752" w:rsidRPr="00FF1C04" w:rsidRDefault="002B7752" w:rsidP="002B7752">
            <w:pPr>
              <w:pStyle w:val="TableRowCentered"/>
              <w:spacing w:after="120"/>
              <w:jc w:val="left"/>
              <w:rPr>
                <w:rFonts w:asciiTheme="minorHAnsi" w:hAnsiTheme="minorHAnsi" w:cstheme="minorHAnsi"/>
                <w:color w:val="auto"/>
                <w:szCs w:val="24"/>
              </w:rPr>
            </w:pPr>
            <w:hyperlink r:id="rId11" w:history="1">
              <w:r w:rsidRPr="00FF1C04">
                <w:rPr>
                  <w:rStyle w:val="Hyperlink"/>
                  <w:rFonts w:asciiTheme="minorHAnsi" w:hAnsiTheme="minorHAnsi" w:cstheme="minorHAnsi"/>
                  <w:szCs w:val="24"/>
                </w:rPr>
                <w:t>https://educationendowmentfoundation.org.uk/education-evidence/teaching-learning-toolkit/reducing-class-size</w:t>
              </w:r>
            </w:hyperlink>
          </w:p>
          <w:p w14:paraId="18DCD276" w14:textId="6A82C405" w:rsidR="00262EDC" w:rsidRPr="00FF1C04" w:rsidRDefault="00262EDC" w:rsidP="002B7752">
            <w:pPr>
              <w:pStyle w:val="TableRowCentered"/>
              <w:spacing w:after="120"/>
              <w:jc w:val="left"/>
              <w:rPr>
                <w:rFonts w:asciiTheme="minorHAnsi" w:hAnsiTheme="minorHAnsi" w:cstheme="minorHAnsi"/>
                <w:color w:val="auto"/>
                <w:szCs w:val="24"/>
              </w:rPr>
            </w:pPr>
          </w:p>
          <w:p w14:paraId="190BADD3" w14:textId="3843BDA2" w:rsidR="002B7752" w:rsidRPr="00FF1C04" w:rsidRDefault="00262EDC" w:rsidP="00765D79">
            <w:pPr>
              <w:pStyle w:val="TableRowCentered"/>
              <w:spacing w:after="120"/>
              <w:jc w:val="left"/>
              <w:rPr>
                <w:rFonts w:asciiTheme="minorHAnsi" w:hAnsiTheme="minorHAnsi" w:cstheme="minorHAnsi"/>
                <w:color w:val="auto"/>
                <w:szCs w:val="24"/>
              </w:rPr>
            </w:pPr>
            <w:hyperlink r:id="rId12" w:history="1">
              <w:r w:rsidRPr="00FF1C04">
                <w:rPr>
                  <w:rStyle w:val="Hyperlink"/>
                  <w:rFonts w:asciiTheme="minorHAnsi" w:hAnsiTheme="minorHAnsi" w:cstheme="minorHAnsi"/>
                  <w:szCs w:val="24"/>
                </w:rPr>
                <w:t>https://educationendowmentfoundation.org.uk/education-evidence/teaching-learning-toolkit/reading-comprehension-strategies</w:t>
              </w:r>
            </w:hyperlink>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83B29" w14:textId="55F1D5F2"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2</w:t>
            </w:r>
          </w:p>
        </w:tc>
      </w:tr>
      <w:tr w:rsidR="009A76B0" w:rsidRPr="00FF1C04" w14:paraId="0C14942B"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B9972" w14:textId="3BE8F8FC" w:rsidR="009A76B0" w:rsidRDefault="009A76B0" w:rsidP="002B7752">
            <w:pPr>
              <w:pStyle w:val="TableRow"/>
              <w:spacing w:after="240"/>
              <w:ind w:left="29"/>
              <w:rPr>
                <w:rFonts w:asciiTheme="minorHAnsi" w:hAnsiTheme="minorHAnsi" w:cstheme="minorHAnsi"/>
                <w:color w:val="auto"/>
                <w:shd w:val="clear" w:color="auto" w:fill="FFFFFF"/>
              </w:rPr>
            </w:pPr>
            <w:r>
              <w:rPr>
                <w:rFonts w:asciiTheme="minorHAnsi" w:hAnsiTheme="minorHAnsi" w:cstheme="minorHAnsi"/>
                <w:color w:val="auto"/>
                <w:shd w:val="clear" w:color="auto" w:fill="FFFFFF"/>
              </w:rPr>
              <w:t xml:space="preserve">Commission support from One Education to </w:t>
            </w:r>
            <w:r w:rsidR="00765D79">
              <w:rPr>
                <w:rFonts w:asciiTheme="minorHAnsi" w:hAnsiTheme="minorHAnsi" w:cstheme="minorHAnsi"/>
                <w:color w:val="auto"/>
                <w:shd w:val="clear" w:color="auto" w:fill="FFFFFF"/>
              </w:rPr>
              <w:t>deliver explicit teaching of sentence construction.</w:t>
            </w:r>
          </w:p>
          <w:p w14:paraId="0C176AAC" w14:textId="5A8C30E2" w:rsidR="000B20B2" w:rsidRPr="00FF1C04" w:rsidRDefault="000B20B2" w:rsidP="009A5B22">
            <w:pPr>
              <w:pStyle w:val="TableRow"/>
              <w:spacing w:after="240"/>
              <w:ind w:left="29"/>
              <w:rPr>
                <w:rFonts w:asciiTheme="minorHAnsi" w:hAnsiTheme="minorHAnsi" w:cstheme="minorHAnsi"/>
                <w:color w:val="auto"/>
                <w:shd w:val="clear" w:color="auto" w:fill="FFFFFF"/>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0ADF2B" w14:textId="3041DAAD" w:rsidR="009A76B0" w:rsidRDefault="00765D79" w:rsidP="009A76B0">
            <w:pPr>
              <w:pStyle w:val="TableRowCentered"/>
              <w:spacing w:after="120"/>
              <w:jc w:val="left"/>
              <w:rPr>
                <w:rFonts w:asciiTheme="minorHAnsi" w:hAnsiTheme="minorHAnsi" w:cstheme="minorHAnsi"/>
                <w:color w:val="0000FF"/>
                <w:szCs w:val="24"/>
              </w:rPr>
            </w:pPr>
            <w:hyperlink r:id="rId13" w:history="1">
              <w:r w:rsidRPr="001B2CF6">
                <w:rPr>
                  <w:rStyle w:val="Hyperlink"/>
                  <w:rFonts w:asciiTheme="minorHAnsi" w:hAnsiTheme="minorHAnsi" w:cstheme="minorHAnsi"/>
                  <w:szCs w:val="24"/>
                </w:rPr>
                <w:t>https://educationendowmentfoundation.org.uk/education-evidence/guidance-reports/literacy-ks-1</w:t>
              </w:r>
            </w:hyperlink>
          </w:p>
          <w:p w14:paraId="2DC31579" w14:textId="77777777" w:rsidR="00765D79" w:rsidRDefault="00765D79" w:rsidP="009A76B0">
            <w:pPr>
              <w:pStyle w:val="TableRowCentered"/>
              <w:spacing w:after="120"/>
              <w:jc w:val="left"/>
            </w:pPr>
          </w:p>
          <w:p w14:paraId="4F319C3F" w14:textId="77777777" w:rsidR="009A76B0" w:rsidRDefault="00765D79" w:rsidP="002B7752">
            <w:pPr>
              <w:pStyle w:val="TableRowCentered"/>
              <w:spacing w:after="120"/>
              <w:jc w:val="left"/>
              <w:rPr>
                <w:rStyle w:val="Hyperlink"/>
                <w:rFonts w:asciiTheme="minorHAnsi" w:hAnsiTheme="minorHAnsi" w:cstheme="minorHAnsi"/>
                <w:szCs w:val="24"/>
              </w:rPr>
            </w:pPr>
            <w:hyperlink r:id="rId14" w:history="1">
              <w:r w:rsidRPr="00DA6502">
                <w:rPr>
                  <w:rStyle w:val="Hyperlink"/>
                  <w:rFonts w:asciiTheme="minorHAnsi" w:hAnsiTheme="minorHAnsi" w:cstheme="minorHAnsi"/>
                  <w:szCs w:val="24"/>
                </w:rPr>
                <w:t>https://educationendowmentfoundation.org.uk/education-evidence/guidance-reports/literacy-ks2</w:t>
              </w:r>
            </w:hyperlink>
          </w:p>
          <w:p w14:paraId="3D43FF91" w14:textId="60E45BCE" w:rsidR="00765D79" w:rsidRPr="00FF1C04" w:rsidRDefault="00765D79" w:rsidP="00765D79">
            <w:pPr>
              <w:pStyle w:val="TableRowCentered"/>
              <w:spacing w:after="120"/>
              <w:jc w:val="left"/>
              <w:rPr>
                <w:rFonts w:asciiTheme="minorHAnsi" w:hAnsiTheme="minorHAnsi" w:cstheme="minorHAnsi"/>
                <w:color w:val="auto"/>
                <w:szCs w:val="24"/>
              </w:rPr>
            </w:pPr>
            <w:r w:rsidRPr="00EB5DA1">
              <w:rPr>
                <w:rFonts w:asciiTheme="minorHAnsi" w:hAnsiTheme="minorHAnsi" w:cstheme="minorHAnsi"/>
                <w:color w:val="auto"/>
                <w:szCs w:val="24"/>
              </w:rPr>
              <w:t>Explicitly teach</w:t>
            </w:r>
            <w:r>
              <w:rPr>
                <w:rFonts w:asciiTheme="minorHAnsi" w:hAnsiTheme="minorHAnsi" w:cstheme="minorHAnsi"/>
                <w:color w:val="auto"/>
                <w:szCs w:val="24"/>
              </w:rPr>
              <w:t>ing</w:t>
            </w:r>
            <w:r w:rsidRPr="00EB5DA1">
              <w:rPr>
                <w:rFonts w:asciiTheme="minorHAnsi" w:hAnsiTheme="minorHAnsi" w:cstheme="minorHAnsi"/>
                <w:color w:val="auto"/>
                <w:szCs w:val="24"/>
              </w:rPr>
              <w:t xml:space="preserve"> </w:t>
            </w:r>
            <w:r w:rsidR="00C44BCA">
              <w:rPr>
                <w:rFonts w:asciiTheme="minorHAnsi" w:hAnsiTheme="minorHAnsi" w:cstheme="minorHAnsi"/>
                <w:color w:val="auto"/>
                <w:szCs w:val="24"/>
              </w:rPr>
              <w:t>sentence construction</w:t>
            </w:r>
            <w:r w:rsidRPr="00EB5DA1">
              <w:rPr>
                <w:rFonts w:asciiTheme="minorHAnsi" w:hAnsiTheme="minorHAnsi" w:cstheme="minorHAnsi"/>
                <w:color w:val="auto"/>
                <w:szCs w:val="24"/>
              </w:rPr>
              <w:t xml:space="preserve"> provide</w:t>
            </w:r>
            <w:r>
              <w:rPr>
                <w:rFonts w:asciiTheme="minorHAnsi" w:hAnsiTheme="minorHAnsi" w:cstheme="minorHAnsi"/>
                <w:color w:val="auto"/>
                <w:szCs w:val="24"/>
              </w:rPr>
              <w:t>s</w:t>
            </w:r>
            <w:r w:rsidRPr="00EB5DA1">
              <w:rPr>
                <w:rFonts w:asciiTheme="minorHAnsi" w:hAnsiTheme="minorHAnsi" w:cstheme="minorHAnsi"/>
                <w:color w:val="auto"/>
                <w:szCs w:val="24"/>
              </w:rPr>
              <w:t xml:space="preserve"> pupils with extensive </w:t>
            </w:r>
            <w:r>
              <w:rPr>
                <w:rFonts w:asciiTheme="minorHAnsi" w:hAnsiTheme="minorHAnsi" w:cstheme="minorHAnsi"/>
                <w:color w:val="auto"/>
                <w:szCs w:val="24"/>
              </w:rPr>
              <w:t xml:space="preserve">opportunities to </w:t>
            </w:r>
            <w:r w:rsidRPr="00C44BCA">
              <w:rPr>
                <w:rFonts w:asciiTheme="minorHAnsi" w:hAnsiTheme="minorHAnsi" w:cstheme="minorHAnsi"/>
                <w:color w:val="auto"/>
                <w:szCs w:val="24"/>
              </w:rPr>
              <w:t>practice</w:t>
            </w:r>
            <w:r w:rsidRPr="00C44BCA">
              <w:rPr>
                <w:rFonts w:asciiTheme="minorHAnsi" w:hAnsiTheme="minorHAnsi" w:cstheme="minorHAnsi"/>
                <w:color w:val="auto"/>
                <w:szCs w:val="24"/>
                <w:shd w:val="clear" w:color="auto" w:fill="FFFFFF" w:themeFill="background1"/>
              </w:rPr>
              <w:t xml:space="preserve"> them. </w:t>
            </w:r>
            <w:r w:rsidR="00C44BCA" w:rsidRPr="00C44BCA">
              <w:rPr>
                <w:rFonts w:asciiTheme="minorHAnsi" w:hAnsiTheme="minorHAnsi" w:cstheme="minorHAnsi"/>
                <w:color w:val="040C28"/>
                <w:shd w:val="clear" w:color="auto" w:fill="FFFFFF" w:themeFill="background1"/>
              </w:rPr>
              <w:t>Studies have shown that the colourful semantics approach is a useful approach when working with children</w:t>
            </w:r>
          </w:p>
          <w:p w14:paraId="7963ED92" w14:textId="42B4062B" w:rsidR="00765D79" w:rsidRPr="00FF1C04" w:rsidRDefault="00765D79" w:rsidP="002B7752">
            <w:pPr>
              <w:pStyle w:val="TableRowCentered"/>
              <w:spacing w:after="120"/>
              <w:jc w:val="left"/>
              <w:rPr>
                <w:rFonts w:asciiTheme="minorHAnsi" w:hAnsiTheme="minorHAnsi" w:cstheme="minorHAnsi"/>
                <w:color w:val="auto"/>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DF6E0" w14:textId="0CDF3DF9" w:rsidR="009A76B0" w:rsidRPr="00FF1C04" w:rsidRDefault="009A76B0"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2</w:t>
            </w:r>
          </w:p>
        </w:tc>
      </w:tr>
      <w:tr w:rsidR="00765D79" w:rsidRPr="00FF1C04" w14:paraId="1F53DC6B"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0BB76" w14:textId="77777777" w:rsidR="00765D79" w:rsidRDefault="00765D79" w:rsidP="002B7752">
            <w:pPr>
              <w:pStyle w:val="TableRow"/>
              <w:spacing w:after="240"/>
              <w:ind w:left="29"/>
              <w:rPr>
                <w:rFonts w:asciiTheme="minorHAnsi" w:hAnsiTheme="minorHAnsi" w:cstheme="minorHAnsi"/>
                <w:color w:val="auto"/>
                <w:shd w:val="clear" w:color="auto" w:fill="FFFFFF"/>
              </w:rPr>
            </w:pPr>
            <w:r>
              <w:rPr>
                <w:rFonts w:asciiTheme="minorHAnsi" w:hAnsiTheme="minorHAnsi" w:cstheme="minorHAnsi"/>
                <w:color w:val="auto"/>
                <w:shd w:val="clear" w:color="auto" w:fill="FFFFFF"/>
              </w:rPr>
              <w:lastRenderedPageBreak/>
              <w:t>Commission support from One Education to support the moderation of writing.</w:t>
            </w:r>
          </w:p>
          <w:p w14:paraId="50565CA7" w14:textId="560195F9" w:rsidR="00B323D1" w:rsidRPr="0066364F" w:rsidRDefault="00B323D1" w:rsidP="0066364F">
            <w:pPr>
              <w:rPr>
                <w:rFonts w:asciiTheme="minorHAnsi" w:hAnsiTheme="minorHAnsi" w:cstheme="minorHAnsi"/>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6FD9F7" w14:textId="7FEB2B03" w:rsidR="00765D79" w:rsidRDefault="00765D79" w:rsidP="00765D79">
            <w:pPr>
              <w:pStyle w:val="TableRowCentered"/>
              <w:spacing w:after="120"/>
              <w:jc w:val="left"/>
              <w:rPr>
                <w:rFonts w:asciiTheme="minorHAnsi" w:hAnsiTheme="minorHAnsi" w:cstheme="minorHAnsi"/>
                <w:color w:val="0000FF"/>
                <w:szCs w:val="24"/>
              </w:rPr>
            </w:pPr>
            <w:hyperlink r:id="rId15" w:history="1">
              <w:r w:rsidRPr="001B2CF6">
                <w:rPr>
                  <w:rStyle w:val="Hyperlink"/>
                  <w:rFonts w:asciiTheme="minorHAnsi" w:hAnsiTheme="minorHAnsi" w:cstheme="minorHAnsi"/>
                  <w:szCs w:val="24"/>
                </w:rPr>
                <w:t>https://educationendowmentfoundation.org.uk/education-evidence/guidance-reports/literacy-ks-1</w:t>
              </w:r>
            </w:hyperlink>
          </w:p>
          <w:p w14:paraId="61166BCE" w14:textId="77777777" w:rsidR="00765D79" w:rsidRDefault="00765D79" w:rsidP="00765D79">
            <w:pPr>
              <w:pStyle w:val="TableRowCentered"/>
              <w:spacing w:after="120"/>
              <w:jc w:val="left"/>
            </w:pPr>
          </w:p>
          <w:p w14:paraId="1C2D525B" w14:textId="14099713" w:rsidR="00765D79" w:rsidRPr="00A53E86" w:rsidRDefault="00765D79" w:rsidP="00765D79">
            <w:pPr>
              <w:pStyle w:val="TableRowCentered"/>
              <w:spacing w:after="120"/>
              <w:jc w:val="left"/>
              <w:rPr>
                <w:rFonts w:asciiTheme="minorHAnsi" w:hAnsiTheme="minorHAnsi" w:cstheme="minorHAnsi"/>
                <w:color w:val="0000FF"/>
                <w:szCs w:val="24"/>
              </w:rPr>
            </w:pPr>
            <w:hyperlink r:id="rId16" w:history="1">
              <w:r w:rsidRPr="00DA6502">
                <w:rPr>
                  <w:rStyle w:val="Hyperlink"/>
                  <w:rFonts w:asciiTheme="minorHAnsi" w:hAnsiTheme="minorHAnsi" w:cstheme="minorHAnsi"/>
                  <w:szCs w:val="24"/>
                </w:rPr>
                <w:t>https://educationendowmentfoundation.org.uk/education-evidence/guidance-reports/literacy-ks2</w:t>
              </w:r>
            </w:hyperlink>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D1ED0" w14:textId="4EF56C2C" w:rsidR="00765D79" w:rsidRDefault="00765D79"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2</w:t>
            </w:r>
          </w:p>
        </w:tc>
      </w:tr>
      <w:tr w:rsidR="00DB67F6" w:rsidRPr="00FF1C04" w14:paraId="1EB4F92E"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3FB1B" w14:textId="21BA312F" w:rsidR="00DB67F6" w:rsidRDefault="00DB67F6" w:rsidP="002B7752">
            <w:pPr>
              <w:pStyle w:val="TableRow"/>
              <w:spacing w:after="240"/>
              <w:ind w:left="29"/>
              <w:rPr>
                <w:rFonts w:asciiTheme="minorHAnsi" w:hAnsiTheme="minorHAnsi" w:cstheme="minorHAnsi"/>
                <w:color w:val="auto"/>
                <w:shd w:val="clear" w:color="auto" w:fill="FFFFFF"/>
              </w:rPr>
            </w:pPr>
            <w:r w:rsidRPr="00FF1C04">
              <w:rPr>
                <w:rFonts w:asciiTheme="minorHAnsi" w:hAnsiTheme="minorHAnsi" w:cstheme="minorHAnsi"/>
                <w:color w:val="auto"/>
                <w:shd w:val="clear" w:color="auto" w:fill="FFFFFF"/>
              </w:rPr>
              <w:t>Delivery of the NCETM mastering number programme; R, Y</w:t>
            </w:r>
            <w:r w:rsidR="00765D79">
              <w:rPr>
                <w:rFonts w:asciiTheme="minorHAnsi" w:hAnsiTheme="minorHAnsi" w:cstheme="minorHAnsi"/>
                <w:color w:val="auto"/>
                <w:shd w:val="clear" w:color="auto" w:fill="FFFFFF"/>
              </w:rPr>
              <w:t>1, Y2 and Y3</w:t>
            </w:r>
          </w:p>
          <w:p w14:paraId="18B99113" w14:textId="77777777" w:rsidR="009E3A14" w:rsidRDefault="009E3A14" w:rsidP="002B7752">
            <w:pPr>
              <w:pStyle w:val="TableRow"/>
              <w:spacing w:after="240"/>
              <w:ind w:left="29"/>
              <w:rPr>
                <w:rFonts w:asciiTheme="minorHAnsi" w:hAnsiTheme="minorHAnsi" w:cstheme="minorHAnsi"/>
                <w:color w:val="auto"/>
                <w:shd w:val="clear" w:color="auto" w:fill="FFFFFF"/>
              </w:rPr>
            </w:pPr>
            <w:r>
              <w:rPr>
                <w:rFonts w:asciiTheme="minorHAnsi" w:hAnsiTheme="minorHAnsi" w:cstheme="minorHAnsi"/>
                <w:color w:val="auto"/>
                <w:shd w:val="clear" w:color="auto" w:fill="FFFFFF"/>
              </w:rPr>
              <w:t>Fund teacher to support the development of effective maths teaching and learning</w:t>
            </w:r>
            <w:r w:rsidR="00D20CE2">
              <w:rPr>
                <w:rFonts w:asciiTheme="minorHAnsi" w:hAnsiTheme="minorHAnsi" w:cstheme="minorHAnsi"/>
                <w:color w:val="auto"/>
                <w:shd w:val="clear" w:color="auto" w:fill="FFFFFF"/>
              </w:rPr>
              <w:t>.</w:t>
            </w:r>
          </w:p>
          <w:p w14:paraId="14EA2D45" w14:textId="688608CA" w:rsidR="000B20B2" w:rsidRPr="00FF1C04" w:rsidRDefault="000B20B2" w:rsidP="00D20CE2">
            <w:pPr>
              <w:pStyle w:val="TableRow"/>
              <w:spacing w:after="240"/>
              <w:ind w:left="29"/>
              <w:rPr>
                <w:rFonts w:asciiTheme="minorHAnsi" w:hAnsiTheme="minorHAnsi" w:cstheme="minorHAnsi"/>
                <w:color w:val="auto"/>
                <w:shd w:val="clear" w:color="auto" w:fill="FFFFFF"/>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DC22DB" w14:textId="4780660A" w:rsidR="00DB67F6" w:rsidRPr="00FF1C04" w:rsidRDefault="00DB67F6" w:rsidP="00DB67F6">
            <w:pPr>
              <w:pStyle w:val="TableRowCentered"/>
              <w:spacing w:after="120"/>
              <w:jc w:val="left"/>
              <w:rPr>
                <w:rFonts w:asciiTheme="minorHAnsi" w:hAnsiTheme="minorHAnsi" w:cstheme="minorHAnsi"/>
                <w:color w:val="auto"/>
                <w:szCs w:val="24"/>
              </w:rPr>
            </w:pPr>
            <w:r w:rsidRPr="00FF1C04">
              <w:rPr>
                <w:rFonts w:asciiTheme="minorHAnsi" w:hAnsiTheme="minorHAnsi" w:cstheme="minorHAnsi"/>
                <w:color w:val="auto"/>
                <w:szCs w:val="24"/>
              </w:rPr>
              <w:t xml:space="preserve">The DfE non-statutory guidance has been produced in conjunction with the NCETM, drawing on evidence-based approaches: </w:t>
            </w:r>
          </w:p>
          <w:p w14:paraId="23D76334" w14:textId="5420E006" w:rsidR="00DB67F6" w:rsidRPr="00FF1C04" w:rsidRDefault="00DB67F6" w:rsidP="00DB67F6">
            <w:pPr>
              <w:pStyle w:val="TableRowCentered"/>
              <w:spacing w:after="120"/>
              <w:jc w:val="left"/>
              <w:rPr>
                <w:rFonts w:asciiTheme="minorHAnsi" w:hAnsiTheme="minorHAnsi" w:cstheme="minorHAnsi"/>
                <w:color w:val="auto"/>
                <w:szCs w:val="24"/>
              </w:rPr>
            </w:pPr>
            <w:hyperlink r:id="rId17" w:history="1">
              <w:r w:rsidRPr="00FF1C04">
                <w:rPr>
                  <w:rStyle w:val="Hyperlink"/>
                  <w:rFonts w:asciiTheme="minorHAnsi" w:hAnsiTheme="minorHAnsi" w:cstheme="minorHAnsi"/>
                  <w:szCs w:val="24"/>
                </w:rPr>
                <w:t>https://www.ncetm.org.uk/teaching-for-mastery/mastery-explained/supporting-research-evidence-and-argument/</w:t>
              </w:r>
            </w:hyperlink>
          </w:p>
          <w:p w14:paraId="29E42F28" w14:textId="77777777" w:rsidR="00DB67F6" w:rsidRPr="00FF1C04" w:rsidRDefault="00DB67F6" w:rsidP="00DB67F6">
            <w:pPr>
              <w:pStyle w:val="TableRowCentered"/>
              <w:spacing w:after="120"/>
              <w:jc w:val="left"/>
              <w:rPr>
                <w:rFonts w:asciiTheme="minorHAnsi" w:hAnsiTheme="minorHAnsi" w:cstheme="minorHAnsi"/>
                <w:color w:val="auto"/>
                <w:szCs w:val="24"/>
              </w:rPr>
            </w:pPr>
          </w:p>
          <w:p w14:paraId="1E26D16D" w14:textId="47ECC5FE" w:rsidR="00DB67F6" w:rsidRPr="00FF1C04" w:rsidRDefault="00DB67F6" w:rsidP="002B7752">
            <w:pPr>
              <w:pStyle w:val="TableRowCentered"/>
              <w:spacing w:after="120"/>
              <w:jc w:val="left"/>
              <w:rPr>
                <w:rFonts w:asciiTheme="minorHAnsi" w:hAnsiTheme="minorHAnsi" w:cstheme="minorHAnsi"/>
                <w:color w:val="auto"/>
                <w:szCs w:val="24"/>
              </w:rPr>
            </w:pPr>
            <w:hyperlink r:id="rId18" w:history="1">
              <w:r w:rsidRPr="00FF1C04">
                <w:rPr>
                  <w:rStyle w:val="Hyperlink"/>
                  <w:rFonts w:asciiTheme="minorHAnsi" w:hAnsiTheme="minorHAnsi" w:cstheme="minorHAnsi"/>
                  <w:szCs w:val="24"/>
                </w:rPr>
                <w:t>https://educationendowmentfoundation.org.uk/education-evidence/teaching-learning-toolkit/mastery-learning</w:t>
              </w:r>
            </w:hyperlink>
          </w:p>
          <w:p w14:paraId="76D778AB" w14:textId="57EC452E" w:rsidR="00DB67F6" w:rsidRPr="00FF1C04" w:rsidRDefault="00DB67F6" w:rsidP="002B7752">
            <w:pPr>
              <w:pStyle w:val="TableRowCentered"/>
              <w:spacing w:after="120"/>
              <w:jc w:val="left"/>
              <w:rPr>
                <w:rFonts w:asciiTheme="minorHAnsi" w:hAnsiTheme="minorHAnsi" w:cstheme="minorHAnsi"/>
                <w:color w:val="auto"/>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D38B3" w14:textId="043F495D" w:rsidR="00DB67F6" w:rsidRPr="00FF1C04" w:rsidRDefault="009E3A14"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1, 2</w:t>
            </w:r>
          </w:p>
        </w:tc>
      </w:tr>
      <w:tr w:rsidR="002B7752" w:rsidRPr="00FF1C04" w14:paraId="4F915E9D"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23A6D" w14:textId="59A99710" w:rsidR="002B7752" w:rsidRPr="00FF1C04" w:rsidRDefault="002B7752" w:rsidP="002B7752">
            <w:pPr>
              <w:pStyle w:val="TableRow"/>
              <w:spacing w:after="240"/>
              <w:ind w:left="29"/>
              <w:rPr>
                <w:rFonts w:asciiTheme="minorHAnsi" w:hAnsiTheme="minorHAnsi" w:cstheme="minorHAnsi"/>
                <w:color w:val="auto"/>
                <w:shd w:val="clear" w:color="auto" w:fill="FFFFFF"/>
              </w:rPr>
            </w:pPr>
            <w:r w:rsidRPr="00FF1C04">
              <w:rPr>
                <w:rFonts w:asciiTheme="minorHAnsi" w:hAnsiTheme="minorHAnsi" w:cstheme="minorHAnsi"/>
                <w:color w:val="auto"/>
                <w:shd w:val="clear" w:color="auto" w:fill="FFFFFF"/>
              </w:rPr>
              <w:t>Provide ‘in the moment’ verbal feedback to pupils about their learning as well as providing written feedback after the lesson.</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ED8F1" w14:textId="17815729" w:rsidR="002B7752" w:rsidRPr="00FF1C04" w:rsidRDefault="002B7752" w:rsidP="002B7752">
            <w:pPr>
              <w:pStyle w:val="TableRowCentered"/>
              <w:spacing w:after="120"/>
              <w:jc w:val="left"/>
              <w:rPr>
                <w:rFonts w:asciiTheme="minorHAnsi" w:hAnsiTheme="minorHAnsi" w:cstheme="minorHAnsi"/>
                <w:color w:val="auto"/>
                <w:szCs w:val="24"/>
              </w:rPr>
            </w:pPr>
            <w:r w:rsidRPr="00FF1C04">
              <w:rPr>
                <w:rFonts w:asciiTheme="minorHAnsi" w:hAnsiTheme="minorHAnsi" w:cstheme="minorHAnsi"/>
                <w:color w:val="auto"/>
                <w:szCs w:val="24"/>
              </w:rPr>
              <w:t>Pupils are clear on what they have done well and what they need to do to improve.</w:t>
            </w:r>
          </w:p>
          <w:p w14:paraId="5438309D" w14:textId="1A8FB6C8" w:rsidR="002B7752" w:rsidRPr="00FF1C04" w:rsidRDefault="002B7752" w:rsidP="002B7752">
            <w:pPr>
              <w:pStyle w:val="TableRowCentered"/>
              <w:spacing w:after="120"/>
              <w:jc w:val="left"/>
              <w:rPr>
                <w:rFonts w:asciiTheme="minorHAnsi" w:hAnsiTheme="minorHAnsi" w:cstheme="minorHAnsi"/>
                <w:color w:val="auto"/>
                <w:szCs w:val="24"/>
              </w:rPr>
            </w:pPr>
            <w:hyperlink r:id="rId19" w:history="1">
              <w:r w:rsidRPr="00FF1C04">
                <w:rPr>
                  <w:rStyle w:val="Hyperlink"/>
                  <w:rFonts w:asciiTheme="minorHAnsi" w:hAnsiTheme="minorHAnsi" w:cstheme="minorHAnsi"/>
                  <w:szCs w:val="24"/>
                </w:rPr>
                <w:t>https://educationendowmentfoundation.org.uk/education-evidence/teaching-learning-toolkit/feedback</w:t>
              </w:r>
            </w:hyperlink>
          </w:p>
          <w:p w14:paraId="4AD8603B" w14:textId="06966F4A" w:rsidR="002B7752" w:rsidRPr="00FF1C04" w:rsidRDefault="002B7752" w:rsidP="002B7752">
            <w:pPr>
              <w:pStyle w:val="TableRowCentered"/>
              <w:spacing w:after="120"/>
              <w:jc w:val="left"/>
              <w:rPr>
                <w:rFonts w:asciiTheme="minorHAnsi" w:hAnsiTheme="minorHAnsi" w:cstheme="minorHAnsi"/>
                <w:color w:val="auto"/>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F0A25B" w14:textId="4BE78CC3" w:rsidR="002B7752" w:rsidRPr="00FF1C04" w:rsidRDefault="009E3A14"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1, 2, 5</w:t>
            </w:r>
          </w:p>
        </w:tc>
      </w:tr>
      <w:tr w:rsidR="002B7752" w:rsidRPr="00FF1C04" w14:paraId="72F653D1"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39E28" w14:textId="77777777" w:rsidR="002B7752" w:rsidRPr="00FF1C04" w:rsidRDefault="002B7752" w:rsidP="002B7752">
            <w:pPr>
              <w:pStyle w:val="TableRow"/>
              <w:spacing w:after="240"/>
              <w:ind w:left="29"/>
              <w:rPr>
                <w:rFonts w:asciiTheme="minorHAnsi" w:hAnsiTheme="minorHAnsi" w:cstheme="minorHAnsi"/>
                <w:color w:val="auto"/>
                <w:shd w:val="clear" w:color="auto" w:fill="FFFFFF"/>
              </w:rPr>
            </w:pPr>
            <w:r w:rsidRPr="00FF1C04">
              <w:rPr>
                <w:rFonts w:asciiTheme="minorHAnsi" w:hAnsiTheme="minorHAnsi" w:cstheme="minorHAnsi"/>
                <w:iCs/>
                <w:color w:val="auto"/>
                <w:lang w:val="en-US"/>
              </w:rPr>
              <w:t xml:space="preserve">Purchase of standardised diagnostic assessments. </w:t>
            </w:r>
          </w:p>
          <w:p w14:paraId="01D001A1" w14:textId="77777777" w:rsidR="002B7752" w:rsidRDefault="002B7752" w:rsidP="002B7752">
            <w:pPr>
              <w:pStyle w:val="TableRow"/>
              <w:spacing w:after="240"/>
              <w:ind w:left="29"/>
              <w:rPr>
                <w:rFonts w:asciiTheme="minorHAnsi" w:hAnsiTheme="minorHAnsi" w:cstheme="minorHAnsi"/>
                <w:color w:val="auto"/>
                <w:shd w:val="clear" w:color="auto" w:fill="FFFFFF"/>
              </w:rPr>
            </w:pPr>
            <w:r w:rsidRPr="00FF1C04">
              <w:rPr>
                <w:rFonts w:asciiTheme="minorHAnsi" w:hAnsiTheme="minorHAnsi" w:cstheme="minorHAnsi"/>
                <w:color w:val="auto"/>
                <w:shd w:val="clear" w:color="auto" w:fill="FFFFFF"/>
              </w:rPr>
              <w:t>Training for staff to ensure assessments are interpreted and administered correctly.</w:t>
            </w:r>
          </w:p>
          <w:p w14:paraId="77FC83B9" w14:textId="6C1190E4" w:rsidR="001B5CD5" w:rsidRPr="00FF1C04" w:rsidRDefault="001B5CD5" w:rsidP="009A5B22">
            <w:pPr>
              <w:pStyle w:val="TableRow"/>
              <w:spacing w:after="240"/>
              <w:ind w:left="29"/>
              <w:rPr>
                <w:rFonts w:asciiTheme="minorHAnsi" w:hAnsiTheme="minorHAnsi" w:cstheme="minorHAnsi"/>
                <w:iCs/>
                <w:color w:val="auto"/>
                <w:lang w:val="en-US"/>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CB74D" w14:textId="77777777"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Standardised tests can provide reliable insights into the specific strengths and weaknesses of each pupil to help ensure they receive the correct additional support through interventions or teacher instruction:</w:t>
            </w:r>
          </w:p>
          <w:p w14:paraId="2D5636B6" w14:textId="30B0FB36" w:rsidR="002B7752" w:rsidRPr="00FF1C04" w:rsidRDefault="002B7752" w:rsidP="002B7752">
            <w:pPr>
              <w:pStyle w:val="TableRowCentered"/>
              <w:jc w:val="left"/>
              <w:rPr>
                <w:rFonts w:asciiTheme="minorHAnsi" w:hAnsiTheme="minorHAnsi" w:cstheme="minorHAnsi"/>
                <w:color w:val="auto"/>
                <w:szCs w:val="24"/>
              </w:rPr>
            </w:pPr>
            <w:hyperlink r:id="rId20" w:history="1">
              <w:r w:rsidRPr="00E56626">
                <w:rPr>
                  <w:rFonts w:asciiTheme="minorHAnsi" w:hAnsiTheme="minorHAnsi" w:cstheme="minorHAnsi"/>
                  <w:color w:val="0000FF"/>
                  <w:szCs w:val="24"/>
                  <w:u w:val="single"/>
                </w:rPr>
                <w:t>Standardised tests | Assessing and Monitoring Pupil Progress | Education Endowment Foundation | EEF</w:t>
              </w:r>
            </w:hyperlink>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DAA2C" w14:textId="10A21239"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1, 2, 4, 5</w:t>
            </w:r>
          </w:p>
        </w:tc>
      </w:tr>
      <w:tr w:rsidR="002B7752" w:rsidRPr="00FF1C04" w14:paraId="2A7D5521"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948C" w14:textId="7FE26A29" w:rsidR="002B7752" w:rsidRPr="00FF1C04" w:rsidRDefault="002B7752" w:rsidP="002B7752">
            <w:pPr>
              <w:suppressAutoHyphens w:val="0"/>
              <w:autoSpaceDN/>
              <w:spacing w:before="60" w:line="240" w:lineRule="auto"/>
              <w:ind w:left="29" w:right="57"/>
              <w:rPr>
                <w:rFonts w:asciiTheme="minorHAnsi" w:hAnsiTheme="minorHAnsi" w:cstheme="minorHAnsi"/>
                <w:iCs/>
                <w:color w:val="auto"/>
                <w:lang w:val="en-US"/>
              </w:rPr>
            </w:pPr>
            <w:r w:rsidRPr="00FF1C04">
              <w:rPr>
                <w:rFonts w:asciiTheme="minorHAnsi" w:hAnsiTheme="minorHAnsi" w:cstheme="minorHAnsi"/>
                <w:iCs/>
                <w:color w:val="auto"/>
                <w:lang w:val="en-US"/>
              </w:rPr>
              <w:t xml:space="preserve">Embedding dialogic activities across the school curriculum. These can support pupils to articulate key ideas, consolidate understanding and extend vocabulary. </w:t>
            </w:r>
          </w:p>
          <w:p w14:paraId="2A7D551E" w14:textId="3091361D" w:rsidR="002B7752" w:rsidRPr="00FF1C04" w:rsidRDefault="002B7752" w:rsidP="003477A9">
            <w:pPr>
              <w:suppressAutoHyphens w:val="0"/>
              <w:autoSpaceDN/>
              <w:spacing w:before="60" w:after="120" w:line="240" w:lineRule="auto"/>
              <w:ind w:right="57"/>
              <w:rPr>
                <w:rFonts w:asciiTheme="minorHAnsi" w:hAnsiTheme="minorHAnsi" w:cstheme="minorHAnsi"/>
                <w:color w:val="auto"/>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2B7752" w:rsidRPr="00FF1C04" w:rsidRDefault="002B7752" w:rsidP="002B7752">
            <w:pPr>
              <w:suppressAutoHyphens w:val="0"/>
              <w:autoSpaceDN/>
              <w:spacing w:before="60" w:after="60" w:line="240" w:lineRule="auto"/>
              <w:ind w:left="57" w:right="57"/>
              <w:rPr>
                <w:rFonts w:asciiTheme="minorHAnsi" w:hAnsiTheme="minorHAnsi" w:cstheme="minorHAnsi"/>
                <w:color w:val="auto"/>
              </w:rPr>
            </w:pPr>
            <w:r w:rsidRPr="00FF1C04">
              <w:rPr>
                <w:rFonts w:asciiTheme="minorHAnsi" w:hAnsiTheme="minorHAnsi" w:cstheme="minorHAnsi"/>
                <w:color w:val="auto"/>
              </w:rPr>
              <w:t>There is a strong evidence base that suggests oral language interventions, including dialogic activities such as high-quality classroom discussion, are inexpensive to implement with high impacts on reading:</w:t>
            </w:r>
          </w:p>
          <w:p w14:paraId="6DD23A05" w14:textId="1F36F0BF" w:rsidR="00426345" w:rsidRPr="00426345" w:rsidRDefault="00E8098F" w:rsidP="00426345">
            <w:pPr>
              <w:suppressAutoHyphens w:val="0"/>
              <w:autoSpaceDN/>
              <w:spacing w:before="60" w:after="60" w:line="240" w:lineRule="auto"/>
              <w:ind w:left="57" w:right="57"/>
              <w:rPr>
                <w:rFonts w:asciiTheme="minorHAnsi" w:hAnsiTheme="minorHAnsi" w:cstheme="minorHAnsi"/>
                <w:color w:val="0000FF"/>
                <w:u w:val="single"/>
              </w:rPr>
            </w:pPr>
            <w:hyperlink r:id="rId21" w:history="1">
              <w:r w:rsidRPr="00FF1C04">
                <w:rPr>
                  <w:rStyle w:val="Hyperlink"/>
                  <w:rFonts w:asciiTheme="minorHAnsi" w:hAnsiTheme="minorHAnsi" w:cstheme="minorHAnsi"/>
                </w:rPr>
                <w:t>https://educationendowmentfoundation.org.uk/education-evidence/teaching-learning-toolkit/oral-language-interventions</w:t>
              </w:r>
            </w:hyperlink>
          </w:p>
          <w:p w14:paraId="2A7D551F" w14:textId="107213C7" w:rsidR="00E8098F" w:rsidRPr="00FF1C04" w:rsidRDefault="00E8098F" w:rsidP="00E8098F">
            <w:pPr>
              <w:suppressAutoHyphens w:val="0"/>
              <w:autoSpaceDN/>
              <w:spacing w:before="60" w:after="60" w:line="240" w:lineRule="auto"/>
              <w:ind w:left="57" w:right="57"/>
              <w:rPr>
                <w:rFonts w:asciiTheme="minorHAnsi" w:hAnsiTheme="minorHAnsi" w:cstheme="minorHAnsi"/>
                <w:color w:val="auto"/>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40FC071"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w:t>
            </w:r>
          </w:p>
        </w:tc>
      </w:tr>
      <w:tr w:rsidR="002B7752" w:rsidRPr="00FF1C04" w14:paraId="4C091B95"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333D7" w14:textId="77777777" w:rsidR="002B7752" w:rsidRDefault="00A53E86" w:rsidP="00A53E86">
            <w:pPr>
              <w:suppressAutoHyphens w:val="0"/>
              <w:autoSpaceDN/>
              <w:spacing w:before="60" w:after="120" w:line="240" w:lineRule="auto"/>
              <w:ind w:right="57"/>
              <w:rPr>
                <w:rFonts w:asciiTheme="minorHAnsi" w:hAnsiTheme="minorHAnsi" w:cstheme="minorHAnsi"/>
                <w:iCs/>
                <w:color w:val="auto"/>
              </w:rPr>
            </w:pPr>
            <w:r>
              <w:rPr>
                <w:rFonts w:asciiTheme="minorHAnsi" w:hAnsiTheme="minorHAnsi" w:cstheme="minorHAnsi"/>
                <w:iCs/>
                <w:color w:val="auto"/>
              </w:rPr>
              <w:lastRenderedPageBreak/>
              <w:t xml:space="preserve">Monitoring </w:t>
            </w:r>
            <w:r w:rsidR="002B7752" w:rsidRPr="007244F0">
              <w:rPr>
                <w:rFonts w:asciiTheme="minorHAnsi" w:hAnsiTheme="minorHAnsi" w:cstheme="minorHAnsi"/>
                <w:iCs/>
                <w:color w:val="auto"/>
              </w:rPr>
              <w:t>of a D</w:t>
            </w:r>
            <w:r w:rsidR="002B7752" w:rsidRPr="007244F0">
              <w:rPr>
                <w:rFonts w:asciiTheme="minorHAnsi" w:hAnsiTheme="minorHAnsi" w:cstheme="minorHAnsi"/>
                <w:color w:val="auto"/>
              </w:rPr>
              <w:t xml:space="preserve">fE </w:t>
            </w:r>
            <w:r w:rsidR="002B7752" w:rsidRPr="007244F0">
              <w:rPr>
                <w:rFonts w:asciiTheme="minorHAnsi" w:hAnsiTheme="minorHAnsi" w:cstheme="minorHAnsi"/>
                <w:iCs/>
                <w:color w:val="auto"/>
              </w:rPr>
              <w:t>validated Systematic Synthetic Phonics programme to secure stronger phonics teaching for all pupils.</w:t>
            </w:r>
          </w:p>
          <w:p w14:paraId="63F56B96" w14:textId="77777777" w:rsidR="0066364F" w:rsidRDefault="0066364F" w:rsidP="0066364F">
            <w:pPr>
              <w:rPr>
                <w:rFonts w:asciiTheme="minorHAnsi" w:hAnsiTheme="minorHAnsi" w:cstheme="minorHAnsi"/>
                <w:iCs/>
                <w:color w:val="auto"/>
              </w:rPr>
            </w:pPr>
          </w:p>
          <w:p w14:paraId="3C245BD9" w14:textId="15E3641A" w:rsidR="00B323D1" w:rsidRPr="0066364F" w:rsidRDefault="00B323D1" w:rsidP="0066364F">
            <w:pPr>
              <w:rPr>
                <w:rFonts w:asciiTheme="minorHAnsi" w:hAnsiTheme="minorHAnsi" w:cstheme="minorHAnsi"/>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2B7752" w:rsidRPr="007244F0" w:rsidRDefault="002B7752" w:rsidP="002B7752">
            <w:pPr>
              <w:pStyle w:val="TableRowCentered"/>
              <w:jc w:val="left"/>
              <w:rPr>
                <w:rFonts w:asciiTheme="minorHAnsi" w:hAnsiTheme="minorHAnsi" w:cstheme="minorHAnsi"/>
                <w:color w:val="auto"/>
                <w:szCs w:val="24"/>
              </w:rPr>
            </w:pPr>
            <w:r w:rsidRPr="007244F0">
              <w:rPr>
                <w:rFonts w:asciiTheme="minorHAnsi" w:hAnsiTheme="minorHAnsi" w:cstheme="minorHAnsi"/>
                <w:color w:val="auto"/>
                <w:szCs w:val="24"/>
              </w:rPr>
              <w:t xml:space="preserve">Phonics approaches have a strong evidence base that indicates a positive impact on the accuracy of word reading (though not necessarily comprehension), particularly for disadvantaged pupils: </w:t>
            </w:r>
          </w:p>
          <w:p w14:paraId="4A7FE673" w14:textId="77777777" w:rsidR="002B7752" w:rsidRDefault="002B7752" w:rsidP="002B7752">
            <w:pPr>
              <w:pStyle w:val="TableRowCentered"/>
              <w:spacing w:after="120"/>
              <w:jc w:val="left"/>
              <w:rPr>
                <w:rFonts w:asciiTheme="minorHAnsi" w:hAnsiTheme="minorHAnsi" w:cstheme="minorHAnsi"/>
                <w:color w:val="0000FF"/>
                <w:szCs w:val="24"/>
                <w:u w:val="single"/>
              </w:rPr>
            </w:pPr>
            <w:hyperlink r:id="rId22" w:history="1">
              <w:r w:rsidRPr="007244F0">
                <w:rPr>
                  <w:rFonts w:asciiTheme="minorHAnsi" w:hAnsiTheme="minorHAnsi" w:cstheme="minorHAnsi"/>
                  <w:color w:val="0000FF"/>
                  <w:szCs w:val="24"/>
                  <w:u w:val="single"/>
                </w:rPr>
                <w:t>Phonics | Toolkit Strand | Education Endowment Foundation | EEF</w:t>
              </w:r>
            </w:hyperlink>
          </w:p>
          <w:p w14:paraId="6AE6CFD8" w14:textId="77777777" w:rsidR="00A53E86" w:rsidRDefault="00A53E86" w:rsidP="002B7752">
            <w:pPr>
              <w:pStyle w:val="TableRowCentered"/>
              <w:spacing w:after="120"/>
              <w:jc w:val="left"/>
              <w:rPr>
                <w:rFonts w:asciiTheme="minorHAnsi" w:hAnsiTheme="minorHAnsi" w:cstheme="minorHAnsi"/>
                <w:color w:val="auto"/>
                <w:szCs w:val="24"/>
              </w:rPr>
            </w:pPr>
            <w:r w:rsidRPr="00A53E86">
              <w:rPr>
                <w:rFonts w:asciiTheme="minorHAnsi" w:hAnsiTheme="minorHAnsi" w:cstheme="minorHAnsi"/>
                <w:color w:val="auto"/>
                <w:szCs w:val="24"/>
              </w:rPr>
              <w:t>Systematic phonics approaches which explicitly teach pupils a comprehensive set of letter-sound relationships for reading support sound-letter relationships  for spelling.</w:t>
            </w:r>
          </w:p>
          <w:p w14:paraId="59E476D0" w14:textId="35EB82CF" w:rsidR="00A53E86" w:rsidRPr="007244F0" w:rsidRDefault="00A53E86" w:rsidP="002B7752">
            <w:pPr>
              <w:pStyle w:val="TableRowCentered"/>
              <w:spacing w:after="120"/>
              <w:jc w:val="left"/>
              <w:rPr>
                <w:rFonts w:asciiTheme="minorHAnsi" w:hAnsiTheme="minorHAnsi" w:cstheme="minorHAnsi"/>
                <w:color w:val="0000FF"/>
                <w:szCs w:val="24"/>
              </w:rPr>
            </w:pPr>
            <w:r w:rsidRPr="00A53E86">
              <w:rPr>
                <w:rFonts w:asciiTheme="minorHAnsi" w:hAnsiTheme="minorHAnsi" w:cstheme="minorHAnsi"/>
                <w:color w:val="0000FF"/>
                <w:szCs w:val="24"/>
              </w:rPr>
              <w:t>https://educationendowmentfoundation.org.uk/education-evidence/guidance-reports/literacy-ks-1</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9D290A8" w:rsidR="002B7752" w:rsidRPr="009E3A14" w:rsidRDefault="002B7752" w:rsidP="002B7752">
            <w:pPr>
              <w:pStyle w:val="TableRowCentered"/>
              <w:jc w:val="left"/>
              <w:rPr>
                <w:rFonts w:asciiTheme="minorHAnsi" w:hAnsiTheme="minorHAnsi" w:cstheme="minorHAnsi"/>
                <w:color w:val="auto"/>
                <w:szCs w:val="24"/>
                <w:highlight w:val="yellow"/>
              </w:rPr>
            </w:pPr>
            <w:r w:rsidRPr="007244F0">
              <w:rPr>
                <w:rFonts w:asciiTheme="minorHAnsi" w:hAnsiTheme="minorHAnsi" w:cstheme="minorHAnsi"/>
                <w:color w:val="auto"/>
                <w:szCs w:val="24"/>
              </w:rPr>
              <w:t>2</w:t>
            </w:r>
          </w:p>
        </w:tc>
      </w:tr>
      <w:tr w:rsidR="003232E0" w:rsidRPr="00FF1C04" w14:paraId="544312E2"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2E20B" w14:textId="77777777" w:rsidR="003232E0" w:rsidRDefault="003232E0" w:rsidP="002B7752">
            <w:pPr>
              <w:suppressAutoHyphens w:val="0"/>
              <w:autoSpaceDN/>
              <w:spacing w:before="60" w:after="0" w:line="240" w:lineRule="auto"/>
              <w:ind w:left="29"/>
              <w:rPr>
                <w:rFonts w:asciiTheme="minorHAnsi" w:hAnsiTheme="minorHAnsi" w:cstheme="minorHAnsi"/>
                <w:iCs/>
                <w:color w:val="auto"/>
                <w:lang w:val="en-US" w:eastAsia="en-US"/>
              </w:rPr>
            </w:pPr>
            <w:r w:rsidRPr="00FF1C04">
              <w:rPr>
                <w:rFonts w:asciiTheme="minorHAnsi" w:hAnsiTheme="minorHAnsi" w:cstheme="minorHAnsi"/>
                <w:iCs/>
                <w:color w:val="auto"/>
                <w:lang w:val="en-US" w:eastAsia="en-US"/>
              </w:rPr>
              <w:t xml:space="preserve">Pupils will have access to </w:t>
            </w:r>
            <w:r w:rsidR="00B91007" w:rsidRPr="00FF1C04">
              <w:rPr>
                <w:rFonts w:asciiTheme="minorHAnsi" w:hAnsiTheme="minorHAnsi" w:cstheme="minorHAnsi"/>
                <w:iCs/>
                <w:color w:val="auto"/>
                <w:lang w:val="en-US" w:eastAsia="en-US"/>
              </w:rPr>
              <w:t xml:space="preserve">a range of enrichment visits and visitors </w:t>
            </w:r>
          </w:p>
          <w:p w14:paraId="19F52E3A" w14:textId="77777777" w:rsidR="001504A7" w:rsidRDefault="001504A7" w:rsidP="002B7752">
            <w:pPr>
              <w:suppressAutoHyphens w:val="0"/>
              <w:autoSpaceDN/>
              <w:spacing w:before="60" w:after="0" w:line="240" w:lineRule="auto"/>
              <w:ind w:left="29"/>
              <w:rPr>
                <w:rFonts w:asciiTheme="minorHAnsi" w:hAnsiTheme="minorHAnsi" w:cstheme="minorHAnsi"/>
                <w:iCs/>
                <w:color w:val="auto"/>
                <w:lang w:val="en-US" w:eastAsia="en-US"/>
              </w:rPr>
            </w:pPr>
          </w:p>
          <w:p w14:paraId="3AAE4844" w14:textId="4F84007A" w:rsidR="00064498" w:rsidRPr="0066364F" w:rsidRDefault="00064498" w:rsidP="0066364F">
            <w:pPr>
              <w:rPr>
                <w:rFonts w:asciiTheme="minorHAnsi" w:hAnsiTheme="minorHAnsi" w:cstheme="minorHAnsi"/>
                <w:lang w:val="en-US" w:eastAsia="en-US"/>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7894D" w14:textId="47CA61D7" w:rsidR="003232E0" w:rsidRPr="00FF1C04" w:rsidRDefault="003232E0" w:rsidP="002B7752">
            <w:pPr>
              <w:pStyle w:val="TableRowCentered"/>
              <w:jc w:val="left"/>
              <w:rPr>
                <w:rFonts w:asciiTheme="minorHAnsi" w:hAnsiTheme="minorHAnsi" w:cstheme="minorHAnsi"/>
                <w:color w:val="auto"/>
                <w:szCs w:val="24"/>
              </w:rPr>
            </w:pPr>
            <w:hyperlink r:id="rId23" w:history="1">
              <w:r w:rsidRPr="00FF1C04">
                <w:rPr>
                  <w:rStyle w:val="Hyperlink"/>
                  <w:rFonts w:asciiTheme="minorHAnsi" w:hAnsiTheme="minorHAnsi" w:cstheme="minorHAnsi"/>
                  <w:szCs w:val="24"/>
                </w:rPr>
                <w:t>https://www.researchgate.net/publication/248953507_Education_and_Cultural_Capital_The_Implications_of_Changing_Trends_in_Education_Policies/link/57c33ea408aeda1ec3919515/download</w:t>
              </w:r>
            </w:hyperlink>
          </w:p>
          <w:p w14:paraId="3A184CD9" w14:textId="5148EF35" w:rsidR="00B91007" w:rsidRPr="00FF1C04" w:rsidRDefault="00B91007" w:rsidP="002B7752">
            <w:pPr>
              <w:pStyle w:val="TableRowCentered"/>
              <w:jc w:val="left"/>
              <w:rPr>
                <w:rFonts w:asciiTheme="minorHAnsi" w:hAnsiTheme="minorHAnsi" w:cstheme="minorHAnsi"/>
                <w:color w:val="auto"/>
                <w:szCs w:val="24"/>
              </w:rPr>
            </w:pPr>
          </w:p>
          <w:p w14:paraId="4B172D26" w14:textId="08E71800" w:rsidR="003232E0" w:rsidRPr="00FF1C04" w:rsidRDefault="00B91007" w:rsidP="007D2430">
            <w:pPr>
              <w:pStyle w:val="TableRowCentered"/>
              <w:jc w:val="left"/>
              <w:rPr>
                <w:rFonts w:asciiTheme="minorHAnsi" w:hAnsiTheme="minorHAnsi" w:cstheme="minorHAnsi"/>
                <w:color w:val="auto"/>
                <w:szCs w:val="24"/>
              </w:rPr>
            </w:pPr>
            <w:hyperlink r:id="rId24" w:history="1">
              <w:r w:rsidRPr="00FF1C04">
                <w:rPr>
                  <w:rStyle w:val="Hyperlink"/>
                  <w:rFonts w:asciiTheme="minorHAnsi" w:hAnsiTheme="minorHAnsi" w:cstheme="minorHAnsi"/>
                  <w:szCs w:val="24"/>
                </w:rPr>
                <w:t>https://teacherofsci.com/cultural-capital-in-education/</w:t>
              </w:r>
            </w:hyperlink>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BD97B" w14:textId="5B2FF6D6" w:rsidR="003232E0" w:rsidRPr="00FF1C04" w:rsidRDefault="00B91007"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3</w:t>
            </w:r>
          </w:p>
        </w:tc>
      </w:tr>
      <w:tr w:rsidR="00F52ADC" w:rsidRPr="00FF1C04" w14:paraId="29BD140D"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4BA882" w14:textId="372076E1" w:rsidR="00F52ADC" w:rsidRDefault="009E3A14" w:rsidP="002B7752">
            <w:pPr>
              <w:suppressAutoHyphens w:val="0"/>
              <w:autoSpaceDN/>
              <w:spacing w:before="60" w:after="0" w:line="240" w:lineRule="auto"/>
              <w:ind w:left="29"/>
              <w:rPr>
                <w:rFonts w:asciiTheme="minorHAnsi" w:hAnsiTheme="minorHAnsi" w:cstheme="minorHAnsi"/>
                <w:iCs/>
                <w:color w:val="auto"/>
                <w:lang w:val="en-US" w:eastAsia="en-US"/>
              </w:rPr>
            </w:pPr>
            <w:r>
              <w:rPr>
                <w:rFonts w:asciiTheme="minorHAnsi" w:hAnsiTheme="minorHAnsi" w:cstheme="minorHAnsi"/>
                <w:iCs/>
                <w:color w:val="auto"/>
                <w:lang w:val="en-US" w:eastAsia="en-US"/>
              </w:rPr>
              <w:t xml:space="preserve">Fund </w:t>
            </w:r>
            <w:r w:rsidR="00F52ADC" w:rsidRPr="00FF1C04">
              <w:rPr>
                <w:rFonts w:asciiTheme="minorHAnsi" w:hAnsiTheme="minorHAnsi" w:cstheme="minorHAnsi"/>
                <w:iCs/>
                <w:color w:val="auto"/>
                <w:lang w:val="en-US" w:eastAsia="en-US"/>
              </w:rPr>
              <w:t xml:space="preserve">SENDCO </w:t>
            </w:r>
            <w:r>
              <w:rPr>
                <w:rFonts w:asciiTheme="minorHAnsi" w:hAnsiTheme="minorHAnsi" w:cstheme="minorHAnsi"/>
                <w:iCs/>
                <w:color w:val="auto"/>
                <w:lang w:val="en-US" w:eastAsia="en-US"/>
              </w:rPr>
              <w:t xml:space="preserve">to be </w:t>
            </w:r>
            <w:r w:rsidR="00F52ADC" w:rsidRPr="00FF1C04">
              <w:rPr>
                <w:rFonts w:asciiTheme="minorHAnsi" w:hAnsiTheme="minorHAnsi" w:cstheme="minorHAnsi"/>
                <w:iCs/>
                <w:color w:val="auto"/>
                <w:lang w:val="en-US" w:eastAsia="en-US"/>
              </w:rPr>
              <w:t>out of class</w:t>
            </w:r>
            <w:r w:rsidR="00C44BCA">
              <w:rPr>
                <w:rFonts w:asciiTheme="minorHAnsi" w:hAnsiTheme="minorHAnsi" w:cstheme="minorHAnsi"/>
                <w:iCs/>
                <w:color w:val="auto"/>
                <w:lang w:val="en-US" w:eastAsia="en-US"/>
              </w:rPr>
              <w:t xml:space="preserve"> part time</w:t>
            </w:r>
            <w:r w:rsidR="00F52ADC" w:rsidRPr="00FF1C04">
              <w:rPr>
                <w:rFonts w:asciiTheme="minorHAnsi" w:hAnsiTheme="minorHAnsi" w:cstheme="minorHAnsi"/>
                <w:iCs/>
                <w:color w:val="auto"/>
                <w:lang w:val="en-US" w:eastAsia="en-US"/>
              </w:rPr>
              <w:t xml:space="preserve"> to support colleagues in developing effective SEND provision</w:t>
            </w:r>
          </w:p>
          <w:p w14:paraId="230B8232" w14:textId="77777777" w:rsidR="00CF0808" w:rsidRDefault="00CF0808" w:rsidP="002B7752">
            <w:pPr>
              <w:suppressAutoHyphens w:val="0"/>
              <w:autoSpaceDN/>
              <w:spacing w:before="60" w:after="0" w:line="240" w:lineRule="auto"/>
              <w:ind w:left="29"/>
              <w:rPr>
                <w:rFonts w:asciiTheme="minorHAnsi" w:hAnsiTheme="minorHAnsi" w:cstheme="minorHAnsi"/>
                <w:iCs/>
                <w:color w:val="auto"/>
                <w:lang w:val="en-US" w:eastAsia="en-US"/>
              </w:rPr>
            </w:pPr>
          </w:p>
          <w:p w14:paraId="040E596A" w14:textId="161329A8" w:rsidR="003F3841" w:rsidRPr="00FF1C04" w:rsidRDefault="003F3841" w:rsidP="002B7752">
            <w:pPr>
              <w:suppressAutoHyphens w:val="0"/>
              <w:autoSpaceDN/>
              <w:spacing w:before="60" w:after="0" w:line="240" w:lineRule="auto"/>
              <w:ind w:left="29"/>
              <w:rPr>
                <w:rFonts w:asciiTheme="minorHAnsi" w:hAnsiTheme="minorHAnsi" w:cstheme="minorHAnsi"/>
                <w:iCs/>
                <w:color w:val="auto"/>
                <w:lang w:val="en-US" w:eastAsia="en-US"/>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26B592" w14:textId="7BE218E0" w:rsidR="00A53E86" w:rsidRPr="00A53E86" w:rsidRDefault="00A53E86" w:rsidP="00A53E86">
            <w:pPr>
              <w:pStyle w:val="TableRowCentered"/>
              <w:jc w:val="left"/>
              <w:rPr>
                <w:rFonts w:asciiTheme="minorHAnsi" w:hAnsiTheme="minorHAnsi" w:cstheme="minorHAnsi"/>
                <w:color w:val="auto"/>
                <w:szCs w:val="24"/>
              </w:rPr>
            </w:pPr>
            <w:r w:rsidRPr="00A53E86">
              <w:rPr>
                <w:rFonts w:asciiTheme="minorHAnsi" w:hAnsiTheme="minorHAnsi" w:cstheme="minorHAnsi"/>
                <w:color w:val="auto"/>
                <w:szCs w:val="24"/>
                <w:shd w:val="clear" w:color="auto" w:fill="FFFFFF"/>
              </w:rPr>
              <w:t>The attainment gap between pupils with SEND and their peers is twice as big as the gap between pupils eligible for free school meals and their peers. However, pupils with SEND are also more than twice as likely to be eligible for free school meals</w:t>
            </w:r>
          </w:p>
          <w:p w14:paraId="5DB85DEC" w14:textId="1DD63952" w:rsidR="00F52ADC" w:rsidRDefault="00A53E86" w:rsidP="00A53E86">
            <w:pPr>
              <w:pStyle w:val="TableRowCentered"/>
              <w:jc w:val="left"/>
              <w:rPr>
                <w:rFonts w:asciiTheme="minorHAnsi" w:hAnsiTheme="minorHAnsi" w:cstheme="minorHAnsi"/>
                <w:color w:val="auto"/>
                <w:szCs w:val="24"/>
              </w:rPr>
            </w:pPr>
            <w:hyperlink r:id="rId25" w:anchor=":~:text=The%20attainment%20gap%20between%20pupils,eligible%20for%20free%20school%20meals" w:history="1">
              <w:r w:rsidRPr="006C3E9D">
                <w:rPr>
                  <w:rStyle w:val="Hyperlink"/>
                  <w:rFonts w:asciiTheme="minorHAnsi" w:hAnsiTheme="minorHAnsi" w:cstheme="minorHAnsi"/>
                  <w:szCs w:val="24"/>
                </w:rPr>
                <w:t>https://educationendowmentfoundation.org.uk/education-evidence/guidance-reports/send#:~:text=The%20attainment%20gap%20between%20pupils,eligible%20for%20free%20school%20meals</w:t>
              </w:r>
            </w:hyperlink>
            <w:r w:rsidRPr="00A53E86">
              <w:rPr>
                <w:rFonts w:asciiTheme="minorHAnsi" w:hAnsiTheme="minorHAnsi" w:cstheme="minorHAnsi"/>
                <w:color w:val="auto"/>
                <w:szCs w:val="24"/>
              </w:rPr>
              <w:t>.</w:t>
            </w:r>
          </w:p>
          <w:p w14:paraId="3588F3AD" w14:textId="31001A04" w:rsidR="00A53E86" w:rsidRPr="00FF1C04" w:rsidRDefault="00A53E86" w:rsidP="00A53E86">
            <w:pPr>
              <w:pStyle w:val="TableRowCentered"/>
              <w:jc w:val="left"/>
              <w:rPr>
                <w:rFonts w:asciiTheme="minorHAnsi" w:hAnsiTheme="minorHAnsi" w:cstheme="minorHAnsi"/>
                <w:color w:val="auto"/>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90837" w14:textId="4FAFC449" w:rsidR="00F52ADC" w:rsidRPr="00FF1C04" w:rsidRDefault="00F52ADC"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5</w:t>
            </w:r>
          </w:p>
        </w:tc>
      </w:tr>
      <w:tr w:rsidR="00D20CE2" w:rsidRPr="00FF1C04" w14:paraId="2E2D95CC"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E0FC6" w14:textId="77777777" w:rsidR="00D20CE2" w:rsidRDefault="00D20CE2" w:rsidP="002B7752">
            <w:pPr>
              <w:suppressAutoHyphens w:val="0"/>
              <w:autoSpaceDN/>
              <w:spacing w:before="60" w:after="0" w:line="240" w:lineRule="auto"/>
              <w:ind w:left="29"/>
              <w:rPr>
                <w:rFonts w:asciiTheme="minorHAnsi" w:hAnsiTheme="minorHAnsi" w:cstheme="minorHAnsi"/>
                <w:iCs/>
                <w:color w:val="auto"/>
                <w:lang w:val="en-US" w:eastAsia="en-US"/>
              </w:rPr>
            </w:pPr>
            <w:r>
              <w:rPr>
                <w:rFonts w:asciiTheme="minorHAnsi" w:hAnsiTheme="minorHAnsi" w:cstheme="minorHAnsi"/>
                <w:iCs/>
                <w:color w:val="auto"/>
                <w:lang w:val="en-US" w:eastAsia="en-US"/>
              </w:rPr>
              <w:t>Employ additional TA2 in EYFS to reduce ratios and support children in the provision.</w:t>
            </w:r>
          </w:p>
          <w:p w14:paraId="79533983" w14:textId="77777777" w:rsidR="00CF0808" w:rsidRDefault="00CF0808" w:rsidP="002B7752">
            <w:pPr>
              <w:suppressAutoHyphens w:val="0"/>
              <w:autoSpaceDN/>
              <w:spacing w:before="60" w:after="0" w:line="240" w:lineRule="auto"/>
              <w:ind w:left="29"/>
              <w:rPr>
                <w:rFonts w:asciiTheme="minorHAnsi" w:hAnsiTheme="minorHAnsi" w:cstheme="minorHAnsi"/>
                <w:iCs/>
                <w:color w:val="auto"/>
                <w:lang w:val="en-US" w:eastAsia="en-US"/>
              </w:rPr>
            </w:pPr>
          </w:p>
          <w:p w14:paraId="3DCE863A" w14:textId="7831C3A1" w:rsidR="00B323D1" w:rsidRDefault="00B323D1" w:rsidP="002B7752">
            <w:pPr>
              <w:suppressAutoHyphens w:val="0"/>
              <w:autoSpaceDN/>
              <w:spacing w:before="60" w:after="0" w:line="240" w:lineRule="auto"/>
              <w:ind w:left="29"/>
              <w:rPr>
                <w:rFonts w:asciiTheme="minorHAnsi" w:hAnsiTheme="minorHAnsi" w:cstheme="minorHAnsi"/>
                <w:iCs/>
                <w:color w:val="auto"/>
                <w:lang w:val="en-US" w:eastAsia="en-US"/>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EDEFE" w14:textId="4CCC9E12" w:rsidR="00D20CE2" w:rsidRPr="00D20CE2" w:rsidRDefault="00D20CE2" w:rsidP="00D20CE2">
            <w:pPr>
              <w:shd w:val="clear" w:color="auto" w:fill="FFFFFF"/>
              <w:suppressAutoHyphens w:val="0"/>
              <w:autoSpaceDN/>
              <w:spacing w:after="0" w:line="240" w:lineRule="auto"/>
              <w:rPr>
                <w:rFonts w:asciiTheme="minorHAnsi" w:hAnsiTheme="minorHAnsi" w:cstheme="minorHAnsi"/>
                <w:color w:val="0B0C0C"/>
              </w:rPr>
            </w:pPr>
            <w:r>
              <w:rPr>
                <w:rFonts w:asciiTheme="minorHAnsi" w:hAnsiTheme="minorHAnsi" w:cstheme="minorHAnsi"/>
                <w:color w:val="0B0C0C"/>
              </w:rPr>
              <w:t>C</w:t>
            </w:r>
            <w:r w:rsidRPr="00D20CE2">
              <w:rPr>
                <w:rFonts w:asciiTheme="minorHAnsi" w:hAnsiTheme="minorHAnsi" w:cstheme="minorHAnsi"/>
                <w:color w:val="0B0C0C"/>
              </w:rPr>
              <w:t>hildren’s speech develops from babble, to words, to simple sentences through hundreds of hours of interactions with adults. Studies show that once babies begin to understand words their vocabulary increases quickly:</w:t>
            </w:r>
          </w:p>
          <w:p w14:paraId="6D0DB413" w14:textId="77777777" w:rsidR="00D20CE2" w:rsidRPr="00D20CE2" w:rsidRDefault="00D20CE2" w:rsidP="00D20CE2">
            <w:pPr>
              <w:numPr>
                <w:ilvl w:val="0"/>
                <w:numId w:val="34"/>
              </w:numPr>
              <w:shd w:val="clear" w:color="auto" w:fill="FFFFFF"/>
              <w:suppressAutoHyphens w:val="0"/>
              <w:autoSpaceDN/>
              <w:spacing w:after="75" w:line="240" w:lineRule="auto"/>
              <w:ind w:left="1020"/>
              <w:rPr>
                <w:rFonts w:asciiTheme="minorHAnsi" w:hAnsiTheme="minorHAnsi" w:cstheme="minorHAnsi"/>
                <w:color w:val="0B0C0C"/>
              </w:rPr>
            </w:pPr>
            <w:r w:rsidRPr="00D20CE2">
              <w:rPr>
                <w:rFonts w:asciiTheme="minorHAnsi" w:hAnsiTheme="minorHAnsi" w:cstheme="minorHAnsi"/>
                <w:color w:val="0B0C0C"/>
              </w:rPr>
              <w:t>by age 1, children recognise about 50 words</w:t>
            </w:r>
          </w:p>
          <w:p w14:paraId="41C23C35" w14:textId="77777777" w:rsidR="00D20CE2" w:rsidRPr="00D20CE2" w:rsidRDefault="00D20CE2" w:rsidP="00D20CE2">
            <w:pPr>
              <w:numPr>
                <w:ilvl w:val="0"/>
                <w:numId w:val="34"/>
              </w:numPr>
              <w:shd w:val="clear" w:color="auto" w:fill="FFFFFF"/>
              <w:suppressAutoHyphens w:val="0"/>
              <w:autoSpaceDN/>
              <w:spacing w:after="75" w:line="240" w:lineRule="auto"/>
              <w:ind w:left="1020"/>
              <w:rPr>
                <w:rFonts w:asciiTheme="minorHAnsi" w:hAnsiTheme="minorHAnsi" w:cstheme="minorHAnsi"/>
                <w:color w:val="0B0C0C"/>
              </w:rPr>
            </w:pPr>
            <w:r w:rsidRPr="00D20CE2">
              <w:rPr>
                <w:rFonts w:asciiTheme="minorHAnsi" w:hAnsiTheme="minorHAnsi" w:cstheme="minorHAnsi"/>
                <w:color w:val="0B0C0C"/>
              </w:rPr>
              <w:t>by age 3, children recognise about 1,000 words</w:t>
            </w:r>
          </w:p>
          <w:p w14:paraId="0F9D9698" w14:textId="694DFA4F" w:rsidR="00D20CE2" w:rsidRPr="00D20CE2" w:rsidRDefault="00D20CE2" w:rsidP="00D20CE2">
            <w:pPr>
              <w:numPr>
                <w:ilvl w:val="0"/>
                <w:numId w:val="34"/>
              </w:numPr>
              <w:shd w:val="clear" w:color="auto" w:fill="FFFFFF"/>
              <w:suppressAutoHyphens w:val="0"/>
              <w:autoSpaceDN/>
              <w:spacing w:after="75" w:line="240" w:lineRule="auto"/>
              <w:ind w:left="1020"/>
              <w:rPr>
                <w:rFonts w:asciiTheme="minorHAnsi" w:hAnsiTheme="minorHAnsi" w:cstheme="minorHAnsi"/>
                <w:color w:val="0B0C0C"/>
              </w:rPr>
            </w:pPr>
            <w:r w:rsidRPr="00D20CE2">
              <w:rPr>
                <w:rFonts w:asciiTheme="minorHAnsi" w:hAnsiTheme="minorHAnsi" w:cstheme="minorHAnsi"/>
                <w:color w:val="0B0C0C"/>
              </w:rPr>
              <w:lastRenderedPageBreak/>
              <w:t>by age 5, children recognise about 10,000 words</w:t>
            </w:r>
          </w:p>
          <w:p w14:paraId="46A92C96" w14:textId="3FECFFD9" w:rsidR="00D20CE2" w:rsidRPr="00D20CE2" w:rsidRDefault="00D20CE2" w:rsidP="00D20CE2">
            <w:pPr>
              <w:shd w:val="clear" w:color="auto" w:fill="FFFFFF"/>
              <w:suppressAutoHyphens w:val="0"/>
              <w:autoSpaceDN/>
              <w:spacing w:after="75" w:line="240" w:lineRule="auto"/>
              <w:rPr>
                <w:rFonts w:asciiTheme="minorHAnsi" w:hAnsiTheme="minorHAnsi" w:cstheme="minorHAnsi"/>
                <w:color w:val="0B0C0C"/>
              </w:rPr>
            </w:pPr>
            <w:r w:rsidRPr="00D20CE2">
              <w:rPr>
                <w:rFonts w:asciiTheme="minorHAnsi" w:hAnsiTheme="minorHAnsi" w:cstheme="minorHAnsi"/>
                <w:color w:val="0B0C0C"/>
              </w:rPr>
              <w:t>Having a large vocabulary helps children learn more. Words allow them to make sense of the world around them.</w:t>
            </w:r>
            <w:r>
              <w:rPr>
                <w:rFonts w:asciiTheme="minorHAnsi" w:hAnsiTheme="minorHAnsi" w:cstheme="minorHAnsi"/>
                <w:color w:val="0B0C0C"/>
              </w:rPr>
              <w:br/>
            </w:r>
            <w:r w:rsidRPr="00D20CE2">
              <w:rPr>
                <w:rFonts w:asciiTheme="minorHAnsi" w:hAnsiTheme="minorHAnsi" w:cstheme="minorHAnsi"/>
                <w:color w:val="0B0C0C"/>
              </w:rPr>
              <w:t>Communication and language is a EYFS prime area which means that it’s one of the important building blocks for all the other areas. If it’s not developed early it’s difficult to achieve later.</w:t>
            </w:r>
          </w:p>
          <w:p w14:paraId="116CEAA8" w14:textId="27B55077" w:rsidR="00D20CE2" w:rsidRDefault="00D20CE2" w:rsidP="00A53E86">
            <w:pPr>
              <w:pStyle w:val="TableRowCentered"/>
              <w:jc w:val="left"/>
              <w:rPr>
                <w:rFonts w:asciiTheme="minorHAnsi" w:hAnsiTheme="minorHAnsi" w:cstheme="minorHAnsi"/>
                <w:color w:val="auto"/>
                <w:szCs w:val="24"/>
                <w:shd w:val="clear" w:color="auto" w:fill="FFFFFF"/>
              </w:rPr>
            </w:pPr>
            <w:hyperlink r:id="rId26" w:anchor="why-exploring-language-is-important" w:history="1">
              <w:r w:rsidRPr="006C3E9D">
                <w:rPr>
                  <w:rStyle w:val="Hyperlink"/>
                  <w:rFonts w:asciiTheme="minorHAnsi" w:hAnsiTheme="minorHAnsi" w:cstheme="minorHAnsi"/>
                  <w:szCs w:val="24"/>
                  <w:shd w:val="clear" w:color="auto" w:fill="FFFFFF"/>
                </w:rPr>
                <w:t>https://help-for-early-years-providers.education.gov.uk/communication-and-language/exploring-language#why-exploring-language-is-important</w:t>
              </w:r>
            </w:hyperlink>
          </w:p>
          <w:p w14:paraId="37002EA5" w14:textId="58ADC70E" w:rsidR="00D20CE2" w:rsidRPr="00A53E86" w:rsidRDefault="00D20CE2" w:rsidP="00A53E86">
            <w:pPr>
              <w:pStyle w:val="TableRowCentered"/>
              <w:jc w:val="left"/>
              <w:rPr>
                <w:rFonts w:asciiTheme="minorHAnsi" w:hAnsiTheme="minorHAnsi" w:cstheme="minorHAnsi"/>
                <w:color w:val="auto"/>
                <w:szCs w:val="24"/>
                <w:shd w:val="clear" w:color="auto" w:fill="FFFFFF"/>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A4609" w14:textId="6D0A186C" w:rsidR="00D20CE2" w:rsidRPr="00FF1C04" w:rsidRDefault="00D20CE2"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lastRenderedPageBreak/>
              <w:t>1</w:t>
            </w:r>
          </w:p>
        </w:tc>
      </w:tr>
      <w:tr w:rsidR="00126293" w:rsidRPr="00FF1C04" w14:paraId="40E51B49"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AAC06" w14:textId="77777777" w:rsidR="00126293" w:rsidRDefault="00126293" w:rsidP="002B7752">
            <w:pPr>
              <w:suppressAutoHyphens w:val="0"/>
              <w:autoSpaceDN/>
              <w:spacing w:before="60" w:after="0" w:line="240" w:lineRule="auto"/>
              <w:ind w:left="29"/>
              <w:rPr>
                <w:rFonts w:asciiTheme="minorHAnsi" w:hAnsiTheme="minorHAnsi" w:cstheme="minorHAnsi"/>
                <w:iCs/>
                <w:color w:val="auto"/>
                <w:lang w:val="en-US" w:eastAsia="en-US"/>
              </w:rPr>
            </w:pPr>
            <w:r>
              <w:rPr>
                <w:rFonts w:asciiTheme="minorHAnsi" w:hAnsiTheme="minorHAnsi" w:cstheme="minorHAnsi"/>
                <w:iCs/>
                <w:color w:val="auto"/>
                <w:lang w:val="en-US" w:eastAsia="en-US"/>
              </w:rPr>
              <w:t>Employ PT teacher to work with pupils who have EAL</w:t>
            </w:r>
          </w:p>
          <w:p w14:paraId="5BA24DF8" w14:textId="77777777" w:rsidR="00126293" w:rsidRDefault="00126293" w:rsidP="002B7752">
            <w:pPr>
              <w:suppressAutoHyphens w:val="0"/>
              <w:autoSpaceDN/>
              <w:spacing w:before="60" w:after="0" w:line="240" w:lineRule="auto"/>
              <w:ind w:left="29"/>
              <w:rPr>
                <w:rFonts w:asciiTheme="minorHAnsi" w:hAnsiTheme="minorHAnsi" w:cstheme="minorHAnsi"/>
                <w:iCs/>
                <w:color w:val="auto"/>
                <w:lang w:val="en-US" w:eastAsia="en-US"/>
              </w:rPr>
            </w:pPr>
          </w:p>
          <w:p w14:paraId="11F285A9" w14:textId="2128B1F1" w:rsidR="00126293" w:rsidRDefault="00126293" w:rsidP="002B7752">
            <w:pPr>
              <w:suppressAutoHyphens w:val="0"/>
              <w:autoSpaceDN/>
              <w:spacing w:before="60" w:after="0" w:line="240" w:lineRule="auto"/>
              <w:ind w:left="29"/>
              <w:rPr>
                <w:rFonts w:asciiTheme="minorHAnsi" w:hAnsiTheme="minorHAnsi" w:cstheme="minorHAnsi"/>
                <w:iCs/>
                <w:color w:val="auto"/>
                <w:lang w:val="en-US" w:eastAsia="en-US"/>
              </w:rPr>
            </w:pPr>
            <w:r w:rsidRPr="00126293">
              <w:rPr>
                <w:rFonts w:asciiTheme="minorHAnsi" w:hAnsiTheme="minorHAnsi" w:cstheme="minorHAnsi"/>
                <w:iCs/>
                <w:color w:val="FF0000"/>
                <w:lang w:val="en-US" w:eastAsia="en-US"/>
              </w:rPr>
              <w:t xml:space="preserve"> </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E7C15" w14:textId="4BCFCF4A" w:rsidR="00770E03" w:rsidRDefault="00770E03" w:rsidP="00D20CE2">
            <w:pPr>
              <w:shd w:val="clear" w:color="auto" w:fill="FFFFFF"/>
              <w:suppressAutoHyphens w:val="0"/>
              <w:autoSpaceDN/>
              <w:spacing w:after="0" w:line="240" w:lineRule="auto"/>
              <w:rPr>
                <w:rFonts w:ascii="Calibri" w:hAnsi="Calibri" w:cs="Calibri"/>
              </w:rPr>
            </w:pPr>
            <w:hyperlink r:id="rId27" w:history="1">
              <w:r w:rsidRPr="008234B0">
                <w:rPr>
                  <w:rStyle w:val="Hyperlink"/>
                  <w:rFonts w:ascii="Calibri" w:hAnsi="Calibri" w:cs="Calibri"/>
                </w:rPr>
                <w:t>https://www.lambeth.gov.uk/sites/default/files/2021-06/The_Achievement_of_Pupils_with_EAL-An_Empirical_Study_2013.pdf</w:t>
              </w:r>
            </w:hyperlink>
          </w:p>
          <w:p w14:paraId="121C758F" w14:textId="77777777" w:rsidR="00770E03" w:rsidRDefault="00770E03" w:rsidP="00D20CE2">
            <w:pPr>
              <w:shd w:val="clear" w:color="auto" w:fill="FFFFFF"/>
              <w:suppressAutoHyphens w:val="0"/>
              <w:autoSpaceDN/>
              <w:spacing w:after="0" w:line="240" w:lineRule="auto"/>
              <w:rPr>
                <w:rFonts w:ascii="Calibri" w:hAnsi="Calibri" w:cs="Calibri"/>
              </w:rPr>
            </w:pPr>
          </w:p>
          <w:p w14:paraId="1FFE6A28" w14:textId="5B1D679A" w:rsidR="00770E03" w:rsidRPr="00770E03" w:rsidRDefault="00770E03" w:rsidP="00D20CE2">
            <w:pPr>
              <w:shd w:val="clear" w:color="auto" w:fill="FFFFFF"/>
              <w:suppressAutoHyphens w:val="0"/>
              <w:autoSpaceDN/>
              <w:spacing w:after="0" w:line="240" w:lineRule="auto"/>
              <w:rPr>
                <w:rFonts w:ascii="Calibri" w:hAnsi="Calibri" w:cs="Calibri"/>
                <w:color w:val="0B0C0C"/>
              </w:rPr>
            </w:pPr>
            <w:r w:rsidRPr="00770E03">
              <w:rPr>
                <w:rFonts w:ascii="Calibri" w:hAnsi="Calibri" w:cs="Calibri"/>
              </w:rPr>
              <w:t>Language barriers remain the key factor affecting the performance of pupils with English as an Additional Language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3B3820" w14:textId="2EC6D9CF" w:rsidR="00126293" w:rsidRDefault="00126293"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5</w:t>
            </w:r>
          </w:p>
        </w:tc>
      </w:tr>
      <w:tr w:rsidR="007B2F2D" w:rsidRPr="00FF1C04" w14:paraId="0D6882EE"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367BA" w14:textId="77777777" w:rsidR="007B2F2D" w:rsidRDefault="007B2F2D" w:rsidP="002B7752">
            <w:pPr>
              <w:suppressAutoHyphens w:val="0"/>
              <w:autoSpaceDN/>
              <w:spacing w:before="60" w:after="0" w:line="240" w:lineRule="auto"/>
              <w:ind w:left="29"/>
              <w:rPr>
                <w:rFonts w:asciiTheme="minorHAnsi" w:hAnsiTheme="minorHAnsi" w:cstheme="minorHAnsi"/>
                <w:iCs/>
                <w:color w:val="auto"/>
                <w:lang w:val="en-US" w:eastAsia="en-US"/>
              </w:rPr>
            </w:pPr>
            <w:r>
              <w:rPr>
                <w:rFonts w:asciiTheme="minorHAnsi" w:hAnsiTheme="minorHAnsi" w:cstheme="minorHAnsi"/>
                <w:iCs/>
                <w:color w:val="auto"/>
                <w:lang w:val="en-US" w:eastAsia="en-US"/>
              </w:rPr>
              <w:t>Employ one to one support staff to support pupils with SEND</w:t>
            </w:r>
          </w:p>
          <w:p w14:paraId="454AF2D1" w14:textId="77777777" w:rsidR="007B2F2D" w:rsidRDefault="007B2F2D" w:rsidP="002B7752">
            <w:pPr>
              <w:suppressAutoHyphens w:val="0"/>
              <w:autoSpaceDN/>
              <w:spacing w:before="60" w:after="0" w:line="240" w:lineRule="auto"/>
              <w:ind w:left="29"/>
              <w:rPr>
                <w:rFonts w:asciiTheme="minorHAnsi" w:hAnsiTheme="minorHAnsi" w:cstheme="minorHAnsi"/>
                <w:iCs/>
                <w:color w:val="auto"/>
                <w:lang w:val="en-US" w:eastAsia="en-US"/>
              </w:rPr>
            </w:pPr>
          </w:p>
          <w:p w14:paraId="5F631BDB" w14:textId="14D742C1" w:rsidR="001B5CD5" w:rsidRDefault="001B5CD5" w:rsidP="002B7752">
            <w:pPr>
              <w:suppressAutoHyphens w:val="0"/>
              <w:autoSpaceDN/>
              <w:spacing w:before="60" w:after="0" w:line="240" w:lineRule="auto"/>
              <w:ind w:left="29"/>
              <w:rPr>
                <w:rFonts w:asciiTheme="minorHAnsi" w:hAnsiTheme="minorHAnsi" w:cstheme="minorHAnsi"/>
                <w:iCs/>
                <w:color w:val="auto"/>
                <w:lang w:val="en-US" w:eastAsia="en-US"/>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0790C" w14:textId="4A707A97" w:rsidR="007B2F2D" w:rsidRDefault="007B2F2D" w:rsidP="00D20CE2">
            <w:pPr>
              <w:shd w:val="clear" w:color="auto" w:fill="FFFFFF"/>
              <w:suppressAutoHyphens w:val="0"/>
              <w:autoSpaceDN/>
              <w:spacing w:after="0" w:line="240" w:lineRule="auto"/>
              <w:rPr>
                <w:rFonts w:asciiTheme="minorHAnsi" w:hAnsiTheme="minorHAnsi" w:cstheme="minorHAnsi"/>
                <w:color w:val="0B0C0C"/>
              </w:rPr>
            </w:pPr>
            <w:r w:rsidRPr="007B2F2D">
              <w:rPr>
                <w:rFonts w:asciiTheme="minorHAnsi" w:hAnsiTheme="minorHAnsi" w:cstheme="minorHAnsi"/>
                <w:color w:val="0B0C0C"/>
              </w:rPr>
              <w:t>One to one support for SEND children, additional curriculum support by staff and intervention. Progress is evident for EHCP pupils around inclusion in the curriculum, reduced incidents of disruptive behaviour. TA’s ensure the safety of pupil and other pupils while statutory assessment is carried out. This has ensured consistency across EHCP needs and affords us more flexibility around inclusion of pupils who are waiting for assessment or need support that is additional to universal resources.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A0AF0D" w14:textId="67FE33BE" w:rsidR="007B2F2D" w:rsidRDefault="007B2F2D"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5</w:t>
            </w:r>
          </w:p>
        </w:tc>
      </w:tr>
      <w:tr w:rsidR="00C44BCA" w:rsidRPr="00FF1C04" w14:paraId="62468CA5"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893BB" w14:textId="77777777" w:rsidR="00C44BCA" w:rsidRDefault="00C44BCA" w:rsidP="002B7752">
            <w:pPr>
              <w:suppressAutoHyphens w:val="0"/>
              <w:autoSpaceDN/>
              <w:spacing w:before="60" w:after="0" w:line="240" w:lineRule="auto"/>
              <w:ind w:left="29"/>
              <w:rPr>
                <w:rFonts w:asciiTheme="minorHAnsi" w:hAnsiTheme="minorHAnsi" w:cstheme="minorHAnsi"/>
                <w:iCs/>
                <w:color w:val="auto"/>
                <w:lang w:val="en-US" w:eastAsia="en-US"/>
              </w:rPr>
            </w:pPr>
            <w:r>
              <w:rPr>
                <w:rFonts w:asciiTheme="minorHAnsi" w:hAnsiTheme="minorHAnsi" w:cstheme="minorHAnsi"/>
                <w:iCs/>
                <w:color w:val="auto"/>
                <w:lang w:val="en-US" w:eastAsia="en-US"/>
              </w:rPr>
              <w:t>SLA with Speech Bubble to carry out SALT assessment and to work with children.</w:t>
            </w:r>
          </w:p>
          <w:p w14:paraId="022244B2" w14:textId="77777777" w:rsidR="0066364F" w:rsidRDefault="0066364F" w:rsidP="0066364F">
            <w:pPr>
              <w:rPr>
                <w:rFonts w:asciiTheme="minorHAnsi" w:hAnsiTheme="minorHAnsi" w:cstheme="minorHAnsi"/>
                <w:lang w:val="en-US" w:eastAsia="en-US"/>
              </w:rPr>
            </w:pPr>
          </w:p>
          <w:p w14:paraId="3BFCFE19" w14:textId="313F3D7F" w:rsidR="0066364F" w:rsidRPr="0066364F" w:rsidRDefault="0066364F" w:rsidP="0066364F">
            <w:pPr>
              <w:rPr>
                <w:rFonts w:asciiTheme="minorHAnsi" w:hAnsiTheme="minorHAnsi" w:cstheme="minorHAnsi"/>
                <w:lang w:val="en-US" w:eastAsia="en-US"/>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CE98F" w14:textId="0AAEA431" w:rsidR="00C44BCA" w:rsidRPr="00C44BCA" w:rsidRDefault="00C44BCA" w:rsidP="00D20CE2">
            <w:pPr>
              <w:shd w:val="clear" w:color="auto" w:fill="FFFFFF"/>
              <w:suppressAutoHyphens w:val="0"/>
              <w:autoSpaceDN/>
              <w:spacing w:after="0" w:line="240" w:lineRule="auto"/>
              <w:rPr>
                <w:rFonts w:asciiTheme="minorHAnsi" w:hAnsiTheme="minorHAnsi" w:cstheme="minorHAnsi"/>
                <w:color w:val="0B0C0C"/>
              </w:rPr>
            </w:pPr>
            <w:r w:rsidRPr="00C44BCA">
              <w:rPr>
                <w:rFonts w:asciiTheme="minorHAnsi" w:hAnsiTheme="minorHAnsi" w:cstheme="minorHAnsi"/>
                <w:color w:val="1F1F1F"/>
                <w:shd w:val="clear" w:color="auto" w:fill="FFFFFF"/>
              </w:rPr>
              <w:t xml:space="preserve">Speech and language therapy </w:t>
            </w:r>
            <w:r w:rsidRPr="00C44BCA">
              <w:rPr>
                <w:rFonts w:asciiTheme="minorHAnsi" w:hAnsiTheme="minorHAnsi" w:cstheme="minorHAnsi"/>
                <w:color w:val="040C28"/>
              </w:rPr>
              <w:t>improves the ability to talk and use other language skills</w:t>
            </w:r>
            <w:r w:rsidRPr="00C44BCA">
              <w:rPr>
                <w:rFonts w:asciiTheme="minorHAnsi" w:hAnsiTheme="minorHAnsi" w:cstheme="minorHAnsi"/>
                <w:color w:val="1F1F1F"/>
                <w:shd w:val="clear" w:color="auto" w:fill="FFFFFF"/>
              </w:rPr>
              <w:t>. It helps people express their thoughts and understand what other people are saying. It can also improve skills memory skills and ability to solve problems</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9030B" w14:textId="18BF2043" w:rsidR="00C44BCA" w:rsidRDefault="00C44BCA"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2</w:t>
            </w:r>
          </w:p>
        </w:tc>
      </w:tr>
      <w:tr w:rsidR="007D4648" w:rsidRPr="00FF1C04" w14:paraId="4541094D"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EC81E" w14:textId="77777777" w:rsidR="007D4648" w:rsidRDefault="007D4648" w:rsidP="007D4648">
            <w:pPr>
              <w:suppressAutoHyphens w:val="0"/>
              <w:autoSpaceDN/>
              <w:spacing w:before="60" w:after="0" w:line="240" w:lineRule="auto"/>
              <w:rPr>
                <w:rFonts w:asciiTheme="minorHAnsi" w:hAnsiTheme="minorHAnsi" w:cstheme="minorHAnsi"/>
                <w:iCs/>
                <w:color w:val="auto"/>
                <w:lang w:val="en-US" w:eastAsia="en-US"/>
              </w:rPr>
            </w:pPr>
            <w:r>
              <w:rPr>
                <w:rFonts w:asciiTheme="minorHAnsi" w:hAnsiTheme="minorHAnsi" w:cstheme="minorHAnsi"/>
                <w:iCs/>
                <w:color w:val="auto"/>
                <w:lang w:val="en-US" w:eastAsia="en-US"/>
              </w:rPr>
              <w:t>SLA with Catalyst EP to carry out assessments to determine pupils with SEND</w:t>
            </w:r>
          </w:p>
          <w:p w14:paraId="49D71C96" w14:textId="77777777" w:rsidR="001B5CD5" w:rsidRPr="0066364F" w:rsidRDefault="001B5CD5" w:rsidP="007D4648">
            <w:pPr>
              <w:suppressAutoHyphens w:val="0"/>
              <w:autoSpaceDN/>
              <w:spacing w:before="60" w:after="0" w:line="240" w:lineRule="auto"/>
              <w:rPr>
                <w:rFonts w:asciiTheme="minorHAnsi" w:hAnsiTheme="minorHAnsi" w:cstheme="minorHAnsi"/>
                <w:iCs/>
                <w:color w:val="auto"/>
                <w:sz w:val="20"/>
                <w:szCs w:val="20"/>
                <w:lang w:val="en-US" w:eastAsia="en-US"/>
              </w:rPr>
            </w:pPr>
          </w:p>
          <w:p w14:paraId="3B74655E" w14:textId="62270DE5" w:rsidR="00B323D1" w:rsidRDefault="00B323D1" w:rsidP="007D4648">
            <w:pPr>
              <w:suppressAutoHyphens w:val="0"/>
              <w:autoSpaceDN/>
              <w:spacing w:before="60" w:after="0" w:line="240" w:lineRule="auto"/>
              <w:rPr>
                <w:rFonts w:asciiTheme="minorHAnsi" w:hAnsiTheme="minorHAnsi" w:cstheme="minorHAnsi"/>
                <w:iCs/>
                <w:color w:val="auto"/>
                <w:lang w:val="en-US" w:eastAsia="en-US"/>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1A5EE" w14:textId="35B455A0" w:rsidR="007D4648" w:rsidRPr="007B2F2D" w:rsidRDefault="007D4648" w:rsidP="00D20CE2">
            <w:pPr>
              <w:shd w:val="clear" w:color="auto" w:fill="FFFFFF"/>
              <w:suppressAutoHyphens w:val="0"/>
              <w:autoSpaceDN/>
              <w:spacing w:after="0" w:line="240" w:lineRule="auto"/>
              <w:rPr>
                <w:rFonts w:asciiTheme="minorHAnsi" w:hAnsiTheme="minorHAnsi" w:cstheme="minorHAnsi"/>
                <w:color w:val="0B0C0C"/>
              </w:rPr>
            </w:pPr>
            <w:r>
              <w:rPr>
                <w:rFonts w:asciiTheme="minorHAnsi" w:hAnsiTheme="minorHAnsi" w:cstheme="minorHAnsi"/>
                <w:color w:val="0B0C0C"/>
              </w:rPr>
              <w:t xml:space="preserve">Ealy identification of pupils need </w:t>
            </w:r>
            <w:r w:rsidRPr="007D4648">
              <w:rPr>
                <w:rFonts w:asciiTheme="minorHAnsi" w:hAnsiTheme="minorHAnsi" w:cstheme="minorHAnsi"/>
                <w:color w:val="0B0C0C"/>
              </w:rPr>
              <w:t xml:space="preserve">and match provision to need. EP time is used for assessment but also </w:t>
            </w:r>
            <w:r>
              <w:rPr>
                <w:rFonts w:asciiTheme="minorHAnsi" w:hAnsiTheme="minorHAnsi" w:cstheme="minorHAnsi"/>
                <w:color w:val="0B0C0C"/>
              </w:rPr>
              <w:t>to advise staff.</w:t>
            </w:r>
            <w:r w:rsidRPr="007D4648">
              <w:rPr>
                <w:rFonts w:asciiTheme="minorHAnsi" w:hAnsiTheme="minorHAnsi" w:cstheme="minorHAnsi"/>
                <w:color w:val="0B0C0C"/>
              </w:rPr>
              <w:t xml:space="preserve"> Impact is </w:t>
            </w:r>
            <w:r>
              <w:rPr>
                <w:rFonts w:asciiTheme="minorHAnsi" w:hAnsiTheme="minorHAnsi" w:cstheme="minorHAnsi"/>
                <w:color w:val="0B0C0C"/>
              </w:rPr>
              <w:t xml:space="preserve">early identification of need and no permanent exclusions.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7930B" w14:textId="2B1A525E" w:rsidR="007D4648" w:rsidRDefault="007D4648"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5</w:t>
            </w:r>
          </w:p>
        </w:tc>
      </w:tr>
      <w:tr w:rsidR="00A21722" w:rsidRPr="00FF1C04" w14:paraId="7703A69B" w14:textId="77777777" w:rsidTr="00A53E86">
        <w:tc>
          <w:tcPr>
            <w:tcW w:w="3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987D0" w14:textId="77777777" w:rsidR="00A21722" w:rsidRDefault="00A21722" w:rsidP="007D4648">
            <w:pPr>
              <w:suppressAutoHyphens w:val="0"/>
              <w:autoSpaceDN/>
              <w:spacing w:before="60" w:after="0" w:line="240" w:lineRule="auto"/>
              <w:rPr>
                <w:rFonts w:asciiTheme="minorHAnsi" w:hAnsiTheme="minorHAnsi" w:cstheme="minorHAnsi"/>
              </w:rPr>
            </w:pPr>
            <w:r>
              <w:rPr>
                <w:rFonts w:asciiTheme="minorHAnsi" w:hAnsiTheme="minorHAnsi" w:cstheme="minorHAnsi"/>
                <w:iCs/>
                <w:color w:val="auto"/>
                <w:lang w:val="en-US" w:eastAsia="en-US"/>
              </w:rPr>
              <w:lastRenderedPageBreak/>
              <w:t xml:space="preserve">Staff </w:t>
            </w:r>
            <w:r w:rsidRPr="00A21722">
              <w:rPr>
                <w:rFonts w:asciiTheme="minorHAnsi" w:hAnsiTheme="minorHAnsi" w:cstheme="minorHAnsi"/>
                <w:iCs/>
                <w:color w:val="auto"/>
                <w:lang w:val="en-US" w:eastAsia="en-US"/>
              </w:rPr>
              <w:t xml:space="preserve">have time to undertake </w:t>
            </w:r>
            <w:r w:rsidRPr="00A21722">
              <w:rPr>
                <w:rFonts w:asciiTheme="minorHAnsi" w:hAnsiTheme="minorHAnsi" w:cstheme="minorHAnsi"/>
              </w:rPr>
              <w:t>professional development</w:t>
            </w:r>
            <w:r>
              <w:rPr>
                <w:rFonts w:asciiTheme="minorHAnsi" w:hAnsiTheme="minorHAnsi" w:cstheme="minorHAnsi"/>
              </w:rPr>
              <w:t>.</w:t>
            </w:r>
          </w:p>
          <w:p w14:paraId="1B5F1C4E" w14:textId="0F4D0574" w:rsidR="003F3841" w:rsidRDefault="003F3841" w:rsidP="007D4648">
            <w:pPr>
              <w:suppressAutoHyphens w:val="0"/>
              <w:autoSpaceDN/>
              <w:spacing w:before="60" w:after="0" w:line="240" w:lineRule="auto"/>
              <w:rPr>
                <w:rFonts w:asciiTheme="minorHAnsi" w:hAnsiTheme="minorHAnsi" w:cstheme="minorHAnsi"/>
                <w:iCs/>
                <w:color w:val="auto"/>
                <w:lang w:val="en-US" w:eastAsia="en-US"/>
              </w:rPr>
            </w:pPr>
            <w:r>
              <w:rPr>
                <w:rFonts w:asciiTheme="minorHAnsi" w:hAnsiTheme="minorHAnsi" w:cstheme="minorHAnsi"/>
                <w:color w:val="FF0000"/>
              </w:rPr>
              <w:t xml:space="preserve"> </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D8ED7" w14:textId="521ACD48" w:rsidR="00A21722" w:rsidRPr="00A21722" w:rsidRDefault="00A21722" w:rsidP="00D20CE2">
            <w:pPr>
              <w:shd w:val="clear" w:color="auto" w:fill="FFFFFF"/>
              <w:suppressAutoHyphens w:val="0"/>
              <w:autoSpaceDN/>
              <w:spacing w:after="0" w:line="240" w:lineRule="auto"/>
              <w:rPr>
                <w:rFonts w:asciiTheme="minorHAnsi" w:hAnsiTheme="minorHAnsi" w:cstheme="minorHAnsi"/>
                <w:color w:val="0B0C0C"/>
              </w:rPr>
            </w:pPr>
            <w:r w:rsidRPr="00A21722">
              <w:rPr>
                <w:rFonts w:asciiTheme="minorHAnsi" w:hAnsiTheme="minorHAnsi" w:cstheme="minorHAnsi"/>
              </w:rPr>
              <w:t>Supporting the recruitment and retention of teaching staff</w:t>
            </w:r>
            <w:r>
              <w:rPr>
                <w:rFonts w:asciiTheme="minorHAnsi" w:hAnsiTheme="minorHAnsi" w:cstheme="minorHAnsi"/>
              </w:rPr>
              <w:t xml:space="preserve">; </w:t>
            </w:r>
            <w:r w:rsidR="00700D49">
              <w:rPr>
                <w:rFonts w:asciiTheme="minorHAnsi" w:hAnsiTheme="minorHAnsi" w:cstheme="minorHAnsi"/>
              </w:rPr>
              <w:t xml:space="preserve">ECT time, </w:t>
            </w:r>
            <w:r>
              <w:rPr>
                <w:rFonts w:asciiTheme="minorHAnsi" w:hAnsiTheme="minorHAnsi" w:cstheme="minorHAnsi"/>
              </w:rPr>
              <w:t xml:space="preserve">NPQ courses, </w:t>
            </w:r>
            <w:r w:rsidR="00FC0B65">
              <w:rPr>
                <w:rFonts w:asciiTheme="minorHAnsi" w:hAnsiTheme="minorHAnsi" w:cstheme="minorHAnsi"/>
              </w:rPr>
              <w:t>ML Curriculum development course and SLT Curriculum development course</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D91EB" w14:textId="77777777" w:rsidR="00A21722" w:rsidRDefault="00A21722" w:rsidP="002B7752">
            <w:pPr>
              <w:pStyle w:val="TableRowCentered"/>
              <w:jc w:val="left"/>
              <w:rPr>
                <w:rFonts w:asciiTheme="minorHAnsi" w:hAnsiTheme="minorHAnsi" w:cstheme="minorHAnsi"/>
                <w:color w:val="auto"/>
                <w:szCs w:val="24"/>
              </w:rPr>
            </w:pPr>
          </w:p>
        </w:tc>
      </w:tr>
    </w:tbl>
    <w:p w14:paraId="3B2A0CBA" w14:textId="77777777" w:rsidR="00C44BCA" w:rsidRDefault="00C44BCA" w:rsidP="00AD0343">
      <w:pPr>
        <w:spacing w:before="240"/>
        <w:rPr>
          <w:rFonts w:asciiTheme="minorHAnsi" w:hAnsiTheme="minorHAnsi" w:cstheme="minorHAnsi"/>
          <w:b/>
          <w:bCs/>
          <w:color w:val="104F75"/>
          <w:sz w:val="32"/>
          <w:szCs w:val="32"/>
        </w:rPr>
      </w:pPr>
    </w:p>
    <w:p w14:paraId="2A7D5523" w14:textId="0AFA8FDA" w:rsidR="00E66558" w:rsidRPr="009E3A14" w:rsidRDefault="009D71E8" w:rsidP="00AD0343">
      <w:pPr>
        <w:spacing w:before="240"/>
        <w:rPr>
          <w:rFonts w:asciiTheme="minorHAnsi" w:hAnsiTheme="minorHAnsi" w:cstheme="minorHAnsi"/>
          <w:b/>
          <w:bCs/>
          <w:color w:val="104F75"/>
          <w:sz w:val="32"/>
          <w:szCs w:val="32"/>
        </w:rPr>
      </w:pPr>
      <w:r w:rsidRPr="009E3A14">
        <w:rPr>
          <w:rFonts w:asciiTheme="minorHAnsi" w:hAnsiTheme="minorHAnsi" w:cstheme="minorHAnsi"/>
          <w:b/>
          <w:bCs/>
          <w:color w:val="104F75"/>
          <w:sz w:val="32"/>
          <w:szCs w:val="32"/>
        </w:rPr>
        <w:t xml:space="preserve">Targeted academic support (for example, </w:t>
      </w:r>
      <w:r w:rsidR="00D33FE5" w:rsidRPr="009E3A14">
        <w:rPr>
          <w:rFonts w:asciiTheme="minorHAnsi" w:hAnsiTheme="minorHAnsi" w:cstheme="minorHAnsi"/>
          <w:b/>
          <w:bCs/>
          <w:color w:val="104F75"/>
          <w:sz w:val="32"/>
          <w:szCs w:val="32"/>
        </w:rPr>
        <w:t xml:space="preserve">tutoring, one-to-one support </w:t>
      </w:r>
      <w:r w:rsidRPr="009E3A14">
        <w:rPr>
          <w:rFonts w:asciiTheme="minorHAnsi" w:hAnsiTheme="minorHAnsi" w:cstheme="minorHAnsi"/>
          <w:b/>
          <w:bCs/>
          <w:color w:val="104F75"/>
          <w:sz w:val="32"/>
          <w:szCs w:val="32"/>
        </w:rPr>
        <w:t xml:space="preserve">structured interventions) </w:t>
      </w:r>
    </w:p>
    <w:p w14:paraId="2A7D5524" w14:textId="757A9D21" w:rsidR="00E66558" w:rsidRPr="00E21FAC" w:rsidRDefault="009D71E8" w:rsidP="00877501">
      <w:pPr>
        <w:rPr>
          <w:rFonts w:asciiTheme="minorHAnsi" w:hAnsiTheme="minorHAnsi" w:cstheme="minorHAnsi"/>
          <w:b/>
          <w:sz w:val="32"/>
          <w:szCs w:val="32"/>
        </w:rPr>
      </w:pPr>
      <w:r w:rsidRPr="00557076">
        <w:rPr>
          <w:rFonts w:asciiTheme="minorHAnsi" w:hAnsiTheme="minorHAnsi" w:cstheme="minorHAnsi"/>
          <w:b/>
          <w:sz w:val="32"/>
          <w:szCs w:val="32"/>
        </w:rPr>
        <w:t xml:space="preserve">Budgeted cost: </w:t>
      </w:r>
      <w:r w:rsidR="00A71A5B" w:rsidRPr="00557076">
        <w:rPr>
          <w:rFonts w:asciiTheme="minorHAnsi" w:hAnsiTheme="minorHAnsi" w:cstheme="minorHAnsi"/>
          <w:b/>
          <w:sz w:val="32"/>
          <w:szCs w:val="32"/>
        </w:rPr>
        <w:t>£</w:t>
      </w:r>
      <w:r w:rsidR="00557076" w:rsidRPr="00557076">
        <w:rPr>
          <w:rFonts w:asciiTheme="minorHAnsi" w:hAnsiTheme="minorHAnsi" w:cstheme="minorHAnsi"/>
          <w:b/>
          <w:sz w:val="32"/>
          <w:szCs w:val="32"/>
        </w:rPr>
        <w:t>7</w:t>
      </w:r>
      <w:r w:rsidR="00800BDD">
        <w:rPr>
          <w:rFonts w:asciiTheme="minorHAnsi" w:hAnsiTheme="minorHAnsi" w:cstheme="minorHAnsi"/>
          <w:b/>
          <w:sz w:val="32"/>
          <w:szCs w:val="32"/>
        </w:rPr>
        <w:t>,</w:t>
      </w:r>
      <w:r w:rsidR="00557076" w:rsidRPr="00557076">
        <w:rPr>
          <w:rFonts w:asciiTheme="minorHAnsi" w:hAnsiTheme="minorHAnsi" w:cstheme="minorHAnsi"/>
          <w:b/>
          <w:sz w:val="32"/>
          <w:szCs w:val="32"/>
        </w:rPr>
        <w:t>896.00</w:t>
      </w:r>
    </w:p>
    <w:tbl>
      <w:tblPr>
        <w:tblW w:w="5228" w:type="pct"/>
        <w:tblLayout w:type="fixed"/>
        <w:tblCellMar>
          <w:left w:w="10" w:type="dxa"/>
          <w:right w:w="10" w:type="dxa"/>
        </w:tblCellMar>
        <w:tblLook w:val="04A0" w:firstRow="1" w:lastRow="0" w:firstColumn="1" w:lastColumn="0" w:noHBand="0" w:noVBand="1"/>
      </w:tblPr>
      <w:tblGrid>
        <w:gridCol w:w="3681"/>
        <w:gridCol w:w="4536"/>
        <w:gridCol w:w="1702"/>
      </w:tblGrid>
      <w:tr w:rsidR="00E66558" w:rsidRPr="00FF1C04" w14:paraId="2A7D5528"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Evidence that supports this approach</w:t>
            </w:r>
          </w:p>
        </w:tc>
        <w:tc>
          <w:tcPr>
            <w:tcW w:w="17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Challenge number(s) addressed</w:t>
            </w:r>
          </w:p>
        </w:tc>
      </w:tr>
      <w:tr w:rsidR="002B7752" w:rsidRPr="00FF1C04" w14:paraId="539EC362"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AFB6" w14:textId="77777777" w:rsidR="002B7752" w:rsidRDefault="002B7752" w:rsidP="002B7752">
            <w:pPr>
              <w:pStyle w:val="TableRow"/>
              <w:spacing w:after="120"/>
              <w:rPr>
                <w:rFonts w:asciiTheme="minorHAnsi" w:hAnsiTheme="minorHAnsi" w:cstheme="minorHAnsi"/>
                <w:iCs/>
                <w:color w:val="auto"/>
                <w:lang w:val="en-US"/>
              </w:rPr>
            </w:pPr>
            <w:r w:rsidRPr="00FF1C04">
              <w:rPr>
                <w:rFonts w:asciiTheme="minorHAnsi" w:hAnsiTheme="minorHAnsi" w:cstheme="minorHAnsi"/>
                <w:iCs/>
                <w:color w:val="auto"/>
                <w:lang w:val="en-US"/>
              </w:rPr>
              <w:t>Additional phonics sessions targeted at disadvantaged pupils who req</w:t>
            </w:r>
            <w:r w:rsidR="007244F0">
              <w:rPr>
                <w:rFonts w:asciiTheme="minorHAnsi" w:hAnsiTheme="minorHAnsi" w:cstheme="minorHAnsi"/>
                <w:iCs/>
                <w:color w:val="auto"/>
                <w:lang w:val="en-US"/>
              </w:rPr>
              <w:t>uire further phonics support.</w:t>
            </w:r>
          </w:p>
          <w:p w14:paraId="7702CC0B" w14:textId="77777777" w:rsidR="00700D49" w:rsidRDefault="00700D49" w:rsidP="00700D49">
            <w:pPr>
              <w:rPr>
                <w:lang w:val="en-US"/>
              </w:rPr>
            </w:pPr>
          </w:p>
          <w:p w14:paraId="14D2DC59" w14:textId="18D6DEE7" w:rsidR="00700D49" w:rsidRPr="00700D49" w:rsidRDefault="00700D49" w:rsidP="00700D49">
            <w:pPr>
              <w:rPr>
                <w:rFonts w:asciiTheme="minorHAnsi" w:hAnsiTheme="minorHAnsi" w:cstheme="minorHAnsi"/>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59D6B" w14:textId="38FE8A67"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Targeted phonics interventions have been shown to be more effective when delivered as regular sessions over a period up to 12 weeks:</w:t>
            </w:r>
          </w:p>
          <w:p w14:paraId="7F45EF69" w14:textId="77777777" w:rsidR="002B7752" w:rsidRPr="00FF1C04" w:rsidRDefault="00B91007" w:rsidP="002B7752">
            <w:pPr>
              <w:pStyle w:val="TableRowCentered"/>
              <w:jc w:val="left"/>
              <w:rPr>
                <w:rFonts w:asciiTheme="minorHAnsi" w:hAnsiTheme="minorHAnsi" w:cstheme="minorHAnsi"/>
                <w:color w:val="auto"/>
                <w:szCs w:val="24"/>
              </w:rPr>
            </w:pPr>
            <w:hyperlink r:id="rId28" w:history="1">
              <w:r w:rsidRPr="00FF1C04">
                <w:rPr>
                  <w:rStyle w:val="Hyperlink"/>
                  <w:rFonts w:asciiTheme="minorHAnsi" w:hAnsiTheme="minorHAnsi" w:cstheme="minorHAnsi"/>
                  <w:szCs w:val="24"/>
                </w:rPr>
                <w:t>https://educationendowmentfoundation.org.uk/education-evidence/teaching-learning-toolkit/phonics</w:t>
              </w:r>
            </w:hyperlink>
          </w:p>
          <w:p w14:paraId="785C113A" w14:textId="398004D3" w:rsidR="00B91007" w:rsidRPr="00FF1C04" w:rsidRDefault="00B91007" w:rsidP="002B7752">
            <w:pPr>
              <w:pStyle w:val="TableRowCentered"/>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DE889" w14:textId="44B0517C"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w:t>
            </w:r>
          </w:p>
        </w:tc>
      </w:tr>
      <w:tr w:rsidR="00DB67F6" w:rsidRPr="00FF1C04" w14:paraId="480B0EB4"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CDAF" w14:textId="208393C1" w:rsidR="00672EE7" w:rsidRDefault="00672EE7" w:rsidP="00A53E86">
            <w:pPr>
              <w:pStyle w:val="TableRow"/>
              <w:spacing w:after="120"/>
              <w:ind w:left="0"/>
              <w:rPr>
                <w:rFonts w:asciiTheme="minorHAnsi" w:hAnsiTheme="minorHAnsi" w:cstheme="minorHAnsi"/>
                <w:iCs/>
                <w:color w:val="auto"/>
                <w:lang w:val="en-US"/>
              </w:rPr>
            </w:pPr>
            <w:r>
              <w:rPr>
                <w:rFonts w:asciiTheme="minorHAnsi" w:hAnsiTheme="minorHAnsi" w:cstheme="minorHAnsi"/>
                <w:iCs/>
                <w:color w:val="auto"/>
                <w:lang w:val="en-US"/>
              </w:rPr>
              <w:t>Staff deliver small group targeted tuition to address gaps in learning.</w:t>
            </w:r>
          </w:p>
          <w:p w14:paraId="6A53EF5C" w14:textId="77777777" w:rsidR="00672EE7" w:rsidRDefault="00672EE7" w:rsidP="00A53E86">
            <w:pPr>
              <w:pStyle w:val="TableRow"/>
              <w:spacing w:after="120"/>
              <w:ind w:left="0"/>
              <w:rPr>
                <w:rFonts w:asciiTheme="minorHAnsi" w:hAnsiTheme="minorHAnsi" w:cstheme="minorHAnsi"/>
                <w:iCs/>
                <w:color w:val="auto"/>
                <w:lang w:val="en-US"/>
              </w:rPr>
            </w:pPr>
          </w:p>
          <w:p w14:paraId="61AD9DF7" w14:textId="77777777" w:rsidR="00DB67F6" w:rsidRDefault="00DB67F6" w:rsidP="00A53E86">
            <w:pPr>
              <w:pStyle w:val="TableRow"/>
              <w:spacing w:after="120"/>
              <w:ind w:left="0"/>
              <w:rPr>
                <w:rFonts w:asciiTheme="minorHAnsi" w:hAnsiTheme="minorHAnsi" w:cstheme="minorHAnsi"/>
                <w:iCs/>
                <w:color w:val="auto"/>
                <w:lang w:val="en-US"/>
              </w:rPr>
            </w:pPr>
          </w:p>
          <w:p w14:paraId="63FC8412" w14:textId="77777777" w:rsidR="00700D49" w:rsidRDefault="00700D49" w:rsidP="00700D49">
            <w:pPr>
              <w:rPr>
                <w:rFonts w:asciiTheme="minorHAnsi" w:hAnsiTheme="minorHAnsi" w:cstheme="minorHAnsi"/>
                <w:iCs/>
                <w:color w:val="auto"/>
                <w:lang w:val="en-US"/>
              </w:rPr>
            </w:pPr>
          </w:p>
          <w:p w14:paraId="5DC738DF" w14:textId="0631FA65" w:rsidR="00700D49" w:rsidRPr="00700D49" w:rsidRDefault="00700D49" w:rsidP="00700D49">
            <w:pPr>
              <w:rPr>
                <w:rFonts w:asciiTheme="minorHAnsi" w:hAnsiTheme="minorHAnsi" w:cstheme="minorHAnsi"/>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6CCD0" w14:textId="0A9FBD1C" w:rsidR="00164EAE" w:rsidRPr="00FF1C04" w:rsidRDefault="00164EAE" w:rsidP="00164EAE">
            <w:pPr>
              <w:suppressAutoHyphens w:val="0"/>
              <w:autoSpaceDN/>
              <w:spacing w:before="60" w:after="60" w:line="240" w:lineRule="auto"/>
              <w:ind w:left="57" w:right="57"/>
              <w:rPr>
                <w:rFonts w:asciiTheme="minorHAnsi" w:hAnsiTheme="minorHAnsi" w:cstheme="minorHAnsi"/>
                <w:color w:val="auto"/>
              </w:rPr>
            </w:pPr>
            <w:r w:rsidRPr="00FF1C04">
              <w:rPr>
                <w:rFonts w:asciiTheme="minorHAnsi" w:hAnsiTheme="minorHAnsi" w:cstheme="minorHAnsi"/>
                <w:color w:val="auto"/>
              </w:rPr>
              <w:t>Tuition targeted at specific needs and knowledge gaps can be an effective method to support low attaining pupils or those falling behind, both one-to-one:</w:t>
            </w:r>
          </w:p>
          <w:p w14:paraId="2D269FA8" w14:textId="3CFADA4C" w:rsidR="00164EAE" w:rsidRPr="00FF1C04" w:rsidRDefault="00164EAE" w:rsidP="00164EAE">
            <w:pPr>
              <w:suppressAutoHyphens w:val="0"/>
              <w:autoSpaceDN/>
              <w:spacing w:before="60" w:after="60" w:line="240" w:lineRule="auto"/>
              <w:ind w:left="57" w:right="57"/>
              <w:rPr>
                <w:rFonts w:asciiTheme="minorHAnsi" w:hAnsiTheme="minorHAnsi" w:cstheme="minorHAnsi"/>
                <w:color w:val="auto"/>
              </w:rPr>
            </w:pPr>
            <w:hyperlink r:id="rId29" w:history="1">
              <w:r w:rsidRPr="00FF1C04">
                <w:rPr>
                  <w:rStyle w:val="Hyperlink"/>
                  <w:rFonts w:asciiTheme="minorHAnsi" w:hAnsiTheme="minorHAnsi" w:cstheme="minorHAnsi"/>
                </w:rPr>
                <w:t>https://educationendowmentfoundation.org.uk/education-evidence/teaching-learning-toolkit/one-to-one-tuition</w:t>
              </w:r>
            </w:hyperlink>
          </w:p>
          <w:p w14:paraId="52AB33A6" w14:textId="77777777" w:rsidR="00164EAE" w:rsidRPr="00FF1C04" w:rsidRDefault="00164EAE" w:rsidP="00164EAE">
            <w:pPr>
              <w:suppressAutoHyphens w:val="0"/>
              <w:autoSpaceDN/>
              <w:spacing w:before="60" w:after="60" w:line="240" w:lineRule="auto"/>
              <w:ind w:left="57" w:right="57"/>
              <w:rPr>
                <w:rFonts w:asciiTheme="minorHAnsi" w:hAnsiTheme="minorHAnsi" w:cstheme="minorHAnsi"/>
                <w:color w:val="auto"/>
              </w:rPr>
            </w:pPr>
          </w:p>
          <w:p w14:paraId="0867B53E" w14:textId="77777777" w:rsidR="00164EAE" w:rsidRPr="00FF1C04" w:rsidRDefault="00164EAE" w:rsidP="00164EAE">
            <w:pPr>
              <w:suppressAutoHyphens w:val="0"/>
              <w:autoSpaceDN/>
              <w:spacing w:before="60" w:after="60" w:line="240" w:lineRule="auto"/>
              <w:ind w:left="57" w:right="57"/>
              <w:rPr>
                <w:rFonts w:asciiTheme="minorHAnsi" w:hAnsiTheme="minorHAnsi" w:cstheme="minorHAnsi"/>
                <w:color w:val="auto"/>
              </w:rPr>
            </w:pPr>
            <w:r w:rsidRPr="00FF1C04">
              <w:rPr>
                <w:rFonts w:asciiTheme="minorHAnsi" w:hAnsiTheme="minorHAnsi" w:cstheme="minorHAnsi"/>
                <w:color w:val="auto"/>
              </w:rPr>
              <w:t>And in small groups:</w:t>
            </w:r>
          </w:p>
          <w:p w14:paraId="66A8891B" w14:textId="41F88F21" w:rsidR="00DB67F6" w:rsidRDefault="00164EAE" w:rsidP="00164EAE">
            <w:pPr>
              <w:pStyle w:val="TableRowCentered"/>
              <w:jc w:val="left"/>
              <w:rPr>
                <w:rStyle w:val="Hyperlink"/>
                <w:rFonts w:asciiTheme="minorHAnsi" w:hAnsiTheme="minorHAnsi" w:cstheme="minorHAnsi"/>
                <w:szCs w:val="24"/>
              </w:rPr>
            </w:pPr>
            <w:hyperlink r:id="rId30" w:history="1">
              <w:r w:rsidRPr="00FF1C04">
                <w:rPr>
                  <w:rStyle w:val="Hyperlink"/>
                  <w:rFonts w:asciiTheme="minorHAnsi" w:hAnsiTheme="minorHAnsi" w:cstheme="minorHAnsi"/>
                  <w:szCs w:val="24"/>
                </w:rPr>
                <w:t>https://educationendowmentfoundation.org.uk/education-evidence/teaching-learning-toolkit/small-group-tuition</w:t>
              </w:r>
            </w:hyperlink>
          </w:p>
          <w:p w14:paraId="3EDDAF95" w14:textId="328D0293" w:rsidR="00164EAE" w:rsidRPr="00FF1C04" w:rsidRDefault="00164EAE" w:rsidP="00672EE7">
            <w:pPr>
              <w:pStyle w:val="TableRowCentered"/>
              <w:ind w:left="0"/>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C889" w14:textId="119740A0" w:rsidR="00DB67F6" w:rsidRPr="00FF1C04" w:rsidRDefault="00164EAE"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 xml:space="preserve">2, </w:t>
            </w:r>
          </w:p>
        </w:tc>
      </w:tr>
      <w:tr w:rsidR="002B7752" w:rsidRPr="00FF1C04" w14:paraId="5DBDFA5D"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71A10440" w:rsidR="002B7752" w:rsidRPr="00FF1C04" w:rsidRDefault="002B7752" w:rsidP="002B7752">
            <w:pPr>
              <w:pStyle w:val="TableRow"/>
              <w:rPr>
                <w:rFonts w:asciiTheme="minorHAnsi" w:hAnsiTheme="minorHAnsi" w:cstheme="minorHAnsi"/>
                <w:iCs/>
                <w:color w:val="auto"/>
                <w:lang w:val="en-US"/>
              </w:rPr>
            </w:pPr>
            <w:r w:rsidRPr="00FF1C04">
              <w:rPr>
                <w:rFonts w:asciiTheme="minorHAnsi" w:hAnsiTheme="minorHAnsi" w:cstheme="minorHAnsi"/>
                <w:iCs/>
                <w:color w:val="auto"/>
                <w:lang w:val="en-US"/>
              </w:rPr>
              <w:t>Teaching assistants</w:t>
            </w:r>
            <w:r w:rsidR="00700D49">
              <w:rPr>
                <w:rFonts w:asciiTheme="minorHAnsi" w:hAnsiTheme="minorHAnsi" w:cstheme="minorHAnsi"/>
                <w:iCs/>
                <w:color w:val="auto"/>
                <w:lang w:val="en-US"/>
              </w:rPr>
              <w:t xml:space="preserve"> in each class</w:t>
            </w:r>
            <w:r w:rsidRPr="00FF1C04">
              <w:rPr>
                <w:rFonts w:asciiTheme="minorHAnsi" w:hAnsiTheme="minorHAnsi" w:cstheme="minorHAnsi"/>
                <w:iCs/>
                <w:color w:val="auto"/>
                <w:lang w:val="en-US"/>
              </w:rPr>
              <w:t xml:space="preserve"> deliver keep up and catch intervention sessions with identified pupils.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3E77F" w14:textId="22F84367" w:rsidR="002B7752" w:rsidRPr="00FF1C04" w:rsidRDefault="002B7752" w:rsidP="00672EE7">
            <w:pPr>
              <w:pStyle w:val="TableRowCentered"/>
              <w:spacing w:after="120"/>
              <w:jc w:val="left"/>
              <w:rPr>
                <w:rFonts w:asciiTheme="minorHAnsi" w:hAnsiTheme="minorHAnsi" w:cstheme="minorHAnsi"/>
                <w:color w:val="auto"/>
                <w:szCs w:val="24"/>
              </w:rPr>
            </w:pPr>
            <w:r w:rsidRPr="00FF1C04">
              <w:rPr>
                <w:rFonts w:asciiTheme="minorHAnsi" w:hAnsiTheme="minorHAnsi" w:cstheme="minorHAnsi"/>
                <w:color w:val="auto"/>
                <w:szCs w:val="24"/>
              </w:rPr>
              <w:t xml:space="preserve">Keep up sessions can be delivered after a session to prepare pupils for the next lesson. </w:t>
            </w:r>
            <w:r w:rsidR="00E8743C" w:rsidRPr="00FF1C04">
              <w:rPr>
                <w:rFonts w:asciiTheme="minorHAnsi" w:hAnsiTheme="minorHAnsi" w:cstheme="minorHAnsi"/>
                <w:color w:val="auto"/>
                <w:szCs w:val="24"/>
              </w:rPr>
              <w:t>Delivery of t</w:t>
            </w:r>
            <w:r w:rsidRPr="00FF1C04">
              <w:rPr>
                <w:rFonts w:asciiTheme="minorHAnsi" w:hAnsiTheme="minorHAnsi" w:cstheme="minorHAnsi"/>
                <w:color w:val="auto"/>
                <w:szCs w:val="24"/>
              </w:rPr>
              <w:t>argeted interventions focussed on English and maths have high impact.</w:t>
            </w:r>
          </w:p>
          <w:p w14:paraId="13398539" w14:textId="437BE5F3" w:rsidR="002B7752" w:rsidRPr="00FF1C04" w:rsidRDefault="002B7752" w:rsidP="002B7752">
            <w:pPr>
              <w:pStyle w:val="TableRowCentered"/>
              <w:spacing w:after="120"/>
              <w:jc w:val="left"/>
              <w:rPr>
                <w:rFonts w:asciiTheme="minorHAnsi" w:hAnsiTheme="minorHAnsi" w:cstheme="minorHAnsi"/>
                <w:color w:val="auto"/>
                <w:szCs w:val="24"/>
              </w:rPr>
            </w:pPr>
            <w:hyperlink r:id="rId31" w:history="1">
              <w:r w:rsidRPr="00FF1C04">
                <w:rPr>
                  <w:rStyle w:val="Hyperlink"/>
                  <w:rFonts w:asciiTheme="minorHAnsi" w:hAnsiTheme="minorHAnsi" w:cstheme="minorHAnsi"/>
                  <w:szCs w:val="24"/>
                </w:rPr>
                <w:t>https://educationendowmentfoundation.org.uk/education-evidence/teaching-</w:t>
              </w:r>
              <w:r w:rsidRPr="00FF1C04">
                <w:rPr>
                  <w:rStyle w:val="Hyperlink"/>
                  <w:rFonts w:asciiTheme="minorHAnsi" w:hAnsiTheme="minorHAnsi" w:cstheme="minorHAnsi"/>
                  <w:szCs w:val="24"/>
                </w:rPr>
                <w:lastRenderedPageBreak/>
                <w:t>learning-toolkit/teaching-assistant-interventions</w:t>
              </w:r>
            </w:hyperlink>
          </w:p>
          <w:p w14:paraId="033185E8" w14:textId="1DEAB49B" w:rsidR="00262EDC" w:rsidRPr="00FF1C04" w:rsidRDefault="00262EDC" w:rsidP="002B7752">
            <w:pPr>
              <w:pStyle w:val="TableRowCentered"/>
              <w:spacing w:after="120"/>
              <w:jc w:val="left"/>
              <w:rPr>
                <w:rFonts w:asciiTheme="minorHAnsi" w:hAnsiTheme="minorHAnsi" w:cstheme="minorHAnsi"/>
                <w:color w:val="auto"/>
                <w:szCs w:val="24"/>
              </w:rPr>
            </w:pPr>
          </w:p>
          <w:p w14:paraId="5FCA18E8" w14:textId="125983F7" w:rsidR="002B7752" w:rsidRPr="00FF1C04" w:rsidRDefault="00262EDC" w:rsidP="00262EDC">
            <w:pPr>
              <w:pStyle w:val="TableRowCentered"/>
              <w:spacing w:after="120"/>
              <w:jc w:val="left"/>
              <w:rPr>
                <w:rFonts w:asciiTheme="minorHAnsi" w:hAnsiTheme="minorHAnsi" w:cstheme="minorHAnsi"/>
                <w:color w:val="auto"/>
                <w:szCs w:val="24"/>
              </w:rPr>
            </w:pPr>
            <w:hyperlink r:id="rId32" w:history="1">
              <w:r w:rsidRPr="00FF1C04">
                <w:rPr>
                  <w:rStyle w:val="Hyperlink"/>
                  <w:rFonts w:asciiTheme="minorHAnsi" w:hAnsiTheme="minorHAnsi" w:cstheme="minorHAnsi"/>
                  <w:szCs w:val="24"/>
                </w:rPr>
                <w:t>https://educationendowmentfoundation.org.uk/education-evidence/teaching-learning-toolkit/reading-comprehension-strategies</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1D19B424" w:rsidR="002B7752" w:rsidRPr="00FF1C04" w:rsidRDefault="00E8743C"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lastRenderedPageBreak/>
              <w:t xml:space="preserve">1, 2, </w:t>
            </w:r>
          </w:p>
        </w:tc>
      </w:tr>
      <w:tr w:rsidR="002B7752" w:rsidRPr="00FF1C04" w14:paraId="19EDD9EE"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66D8" w14:textId="77777777" w:rsidR="006B1F4C" w:rsidRDefault="00C44BCA" w:rsidP="00C44BCA">
            <w:pPr>
              <w:pStyle w:val="TableRow"/>
              <w:spacing w:after="120"/>
              <w:rPr>
                <w:rFonts w:asciiTheme="minorHAnsi" w:hAnsiTheme="minorHAnsi" w:cstheme="minorHAnsi"/>
                <w:iCs/>
                <w:color w:val="auto"/>
                <w:lang w:val="en-US"/>
              </w:rPr>
            </w:pPr>
            <w:r>
              <w:rPr>
                <w:rFonts w:asciiTheme="minorHAnsi" w:hAnsiTheme="minorHAnsi" w:cstheme="minorHAnsi"/>
                <w:iCs/>
                <w:color w:val="auto"/>
                <w:lang w:val="en-US"/>
              </w:rPr>
              <w:t>SLA with Third Space Maths to deliver 1:1 sessions with 11 pupils</w:t>
            </w:r>
            <w:r w:rsidR="00D35258">
              <w:rPr>
                <w:rFonts w:asciiTheme="minorHAnsi" w:hAnsiTheme="minorHAnsi" w:cstheme="minorHAnsi"/>
                <w:iCs/>
                <w:color w:val="auto"/>
                <w:lang w:val="en-US"/>
              </w:rPr>
              <w:t xml:space="preserve"> in Y6 Autumn and Spring terms and 10 Y5 pupils in the Summer term.</w:t>
            </w:r>
          </w:p>
          <w:p w14:paraId="3B972F34" w14:textId="77777777" w:rsidR="00700D49" w:rsidRDefault="00700D49" w:rsidP="00700D49">
            <w:pPr>
              <w:rPr>
                <w:rFonts w:asciiTheme="minorHAnsi" w:hAnsiTheme="minorHAnsi" w:cstheme="minorHAnsi"/>
                <w:iCs/>
                <w:color w:val="auto"/>
                <w:lang w:val="en-US"/>
              </w:rPr>
            </w:pPr>
          </w:p>
          <w:p w14:paraId="64111317" w14:textId="465FAA31" w:rsidR="00B323D1" w:rsidRPr="00700D49" w:rsidRDefault="00B323D1" w:rsidP="00700D49">
            <w:pPr>
              <w:rPr>
                <w:rFonts w:asciiTheme="minorHAnsi" w:hAnsiTheme="minorHAnsi" w:cstheme="minorHAnsi"/>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2CC06747" w:rsidR="002B7752" w:rsidRPr="00FF1C04" w:rsidRDefault="00C44BCA" w:rsidP="002B7752">
            <w:pPr>
              <w:suppressAutoHyphens w:val="0"/>
              <w:autoSpaceDN/>
              <w:spacing w:before="60" w:after="60" w:line="240" w:lineRule="auto"/>
              <w:ind w:left="57" w:right="57"/>
              <w:rPr>
                <w:rFonts w:asciiTheme="minorHAnsi" w:hAnsiTheme="minorHAnsi" w:cstheme="minorHAnsi"/>
                <w:color w:val="auto"/>
              </w:rPr>
            </w:pPr>
            <w:r>
              <w:rPr>
                <w:rFonts w:asciiTheme="minorHAnsi" w:hAnsiTheme="minorHAnsi" w:cstheme="minorHAnsi"/>
                <w:color w:val="auto"/>
              </w:rPr>
              <w:t>T</w:t>
            </w:r>
            <w:r w:rsidRPr="00FF1C04">
              <w:rPr>
                <w:rFonts w:asciiTheme="minorHAnsi" w:hAnsiTheme="minorHAnsi" w:cstheme="minorHAnsi"/>
                <w:color w:val="auto"/>
              </w:rPr>
              <w:t xml:space="preserve">argeted </w:t>
            </w:r>
            <w:r>
              <w:rPr>
                <w:rFonts w:asciiTheme="minorHAnsi" w:hAnsiTheme="minorHAnsi" w:cstheme="minorHAnsi"/>
                <w:color w:val="auto"/>
              </w:rPr>
              <w:t>maths t</w:t>
            </w:r>
            <w:r w:rsidR="002B7752" w:rsidRPr="00FF1C04">
              <w:rPr>
                <w:rFonts w:asciiTheme="minorHAnsi" w:hAnsiTheme="minorHAnsi" w:cstheme="minorHAnsi"/>
                <w:color w:val="auto"/>
              </w:rPr>
              <w:t>uition at specific needs and knowledge gaps can be an effective method to support low attaining pupils one-to-one:</w:t>
            </w:r>
          </w:p>
          <w:p w14:paraId="6CAD9E2D" w14:textId="35DC8F79" w:rsidR="002B7752" w:rsidRDefault="00F52ADC" w:rsidP="002B7752">
            <w:pPr>
              <w:suppressAutoHyphens w:val="0"/>
              <w:autoSpaceDN/>
              <w:spacing w:before="60" w:after="120" w:line="240" w:lineRule="auto"/>
              <w:ind w:left="57" w:right="57"/>
              <w:rPr>
                <w:rStyle w:val="Hyperlink"/>
                <w:rFonts w:asciiTheme="minorHAnsi" w:hAnsiTheme="minorHAnsi" w:cstheme="minorHAnsi"/>
              </w:rPr>
            </w:pPr>
            <w:hyperlink r:id="rId33" w:history="1">
              <w:r w:rsidRPr="00FF1C04">
                <w:rPr>
                  <w:rStyle w:val="Hyperlink"/>
                  <w:rFonts w:asciiTheme="minorHAnsi" w:hAnsiTheme="minorHAnsi" w:cstheme="minorHAnsi"/>
                </w:rPr>
                <w:t>https://educationendowmentfoundation.org.uk/education-evidence/teaching-learning-toolkit/one-to-one-tuition</w:t>
              </w:r>
            </w:hyperlink>
          </w:p>
          <w:p w14:paraId="1D45E4A4" w14:textId="77777777" w:rsidR="006C7DAA" w:rsidRDefault="006C7DAA" w:rsidP="002B7752">
            <w:pPr>
              <w:suppressAutoHyphens w:val="0"/>
              <w:autoSpaceDN/>
              <w:spacing w:before="60" w:after="120" w:line="240" w:lineRule="auto"/>
              <w:ind w:left="57" w:right="57"/>
              <w:rPr>
                <w:rStyle w:val="Hyperlink"/>
                <w:rFonts w:asciiTheme="minorHAnsi" w:hAnsiTheme="minorHAnsi" w:cstheme="minorHAnsi"/>
              </w:rPr>
            </w:pPr>
          </w:p>
          <w:p w14:paraId="1D612A7E" w14:textId="3142AC6F" w:rsidR="006C7DAA" w:rsidRPr="00FF1C04" w:rsidRDefault="006C7DAA" w:rsidP="006C7DAA">
            <w:pPr>
              <w:suppressAutoHyphens w:val="0"/>
              <w:autoSpaceDN/>
              <w:spacing w:before="60" w:after="120" w:line="240" w:lineRule="auto"/>
              <w:ind w:right="57"/>
              <w:rPr>
                <w:rFonts w:asciiTheme="minorHAnsi" w:hAnsiTheme="minorHAnsi" w:cstheme="minorHAnsi"/>
                <w:color w:val="auto"/>
                <w:u w:val="single"/>
              </w:rPr>
            </w:pPr>
          </w:p>
          <w:p w14:paraId="7E164B51" w14:textId="039B0223" w:rsidR="00F52ADC" w:rsidRPr="00FF1C04" w:rsidRDefault="00F52ADC" w:rsidP="002B7752">
            <w:pPr>
              <w:suppressAutoHyphens w:val="0"/>
              <w:autoSpaceDN/>
              <w:spacing w:before="60" w:after="120" w:line="240" w:lineRule="auto"/>
              <w:ind w:left="57" w:right="57"/>
              <w:rPr>
                <w:rFonts w:asciiTheme="minorHAnsi" w:hAnsiTheme="minorHAnsi" w:cstheme="minorHAnsi"/>
                <w:color w:val="auto"/>
                <w:u w:val="single"/>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130D21FE" w:rsidR="002B7752" w:rsidRPr="00FF1C04" w:rsidRDefault="002B7752" w:rsidP="002B7752">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2</w:t>
            </w:r>
          </w:p>
        </w:tc>
      </w:tr>
      <w:tr w:rsidR="00C44BCA" w:rsidRPr="00FF1C04" w14:paraId="1880FB63"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FACD" w14:textId="6E7EB49F" w:rsidR="00C44BCA" w:rsidRDefault="00D35258" w:rsidP="00C44BCA">
            <w:pPr>
              <w:pStyle w:val="TableRow"/>
              <w:spacing w:after="120"/>
              <w:rPr>
                <w:rFonts w:asciiTheme="minorHAnsi" w:hAnsiTheme="minorHAnsi" w:cstheme="minorHAnsi"/>
                <w:iCs/>
                <w:color w:val="auto"/>
                <w:lang w:val="en-US"/>
              </w:rPr>
            </w:pPr>
            <w:r>
              <w:rPr>
                <w:rFonts w:asciiTheme="minorHAnsi" w:hAnsiTheme="minorHAnsi" w:cstheme="minorHAnsi"/>
                <w:iCs/>
                <w:color w:val="auto"/>
                <w:lang w:val="en-US"/>
              </w:rPr>
              <w:t>Targeted maths tuition for pupils in Y6 1:6.</w:t>
            </w:r>
          </w:p>
          <w:p w14:paraId="188E9B09" w14:textId="77777777" w:rsidR="00C44BCA" w:rsidRDefault="00C44BCA" w:rsidP="00C44BCA">
            <w:pPr>
              <w:pStyle w:val="TableRow"/>
              <w:spacing w:after="120"/>
              <w:rPr>
                <w:rFonts w:asciiTheme="minorHAnsi" w:hAnsiTheme="minorHAnsi" w:cstheme="minorHAnsi"/>
                <w:iCs/>
                <w:color w:val="auto"/>
                <w:lang w:val="en-US"/>
              </w:rPr>
            </w:pPr>
          </w:p>
          <w:p w14:paraId="36410A8C" w14:textId="77777777" w:rsidR="00C44BCA" w:rsidRDefault="00C44BCA" w:rsidP="009A5B22">
            <w:pPr>
              <w:pStyle w:val="TableRow"/>
              <w:spacing w:after="120"/>
              <w:rPr>
                <w:rFonts w:asciiTheme="minorHAnsi" w:hAnsiTheme="minorHAnsi" w:cstheme="minorHAnsi"/>
                <w:iCs/>
                <w:color w:val="auto"/>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78310" w14:textId="4C53C3B7" w:rsidR="00C44BCA" w:rsidRPr="00FF1C04" w:rsidRDefault="00C44BCA" w:rsidP="00C44BCA">
            <w:pPr>
              <w:suppressAutoHyphens w:val="0"/>
              <w:autoSpaceDN/>
              <w:spacing w:before="60" w:after="60" w:line="240" w:lineRule="auto"/>
              <w:ind w:left="57" w:right="57"/>
              <w:rPr>
                <w:rFonts w:asciiTheme="minorHAnsi" w:hAnsiTheme="minorHAnsi" w:cstheme="minorHAnsi"/>
                <w:color w:val="auto"/>
              </w:rPr>
            </w:pPr>
            <w:r w:rsidRPr="00FF1C04">
              <w:rPr>
                <w:rFonts w:asciiTheme="minorHAnsi" w:hAnsiTheme="minorHAnsi" w:cstheme="minorHAnsi"/>
                <w:color w:val="auto"/>
              </w:rPr>
              <w:t>T</w:t>
            </w:r>
            <w:r>
              <w:rPr>
                <w:rFonts w:asciiTheme="minorHAnsi" w:hAnsiTheme="minorHAnsi" w:cstheme="minorHAnsi"/>
                <w:color w:val="auto"/>
              </w:rPr>
              <w:t>argeted maths tution</w:t>
            </w:r>
            <w:r w:rsidRPr="00FF1C04">
              <w:rPr>
                <w:rFonts w:asciiTheme="minorHAnsi" w:hAnsiTheme="minorHAnsi" w:cstheme="minorHAnsi"/>
                <w:color w:val="auto"/>
              </w:rPr>
              <w:t xml:space="preserve"> at specific needs and knowledge gaps can be an effective method to support low attaining pupils or those falling behind</w:t>
            </w:r>
            <w:r>
              <w:rPr>
                <w:rFonts w:asciiTheme="minorHAnsi" w:hAnsiTheme="minorHAnsi" w:cstheme="minorHAnsi"/>
                <w:color w:val="auto"/>
              </w:rPr>
              <w:t>; 1:6</w:t>
            </w:r>
          </w:p>
          <w:p w14:paraId="772BC378" w14:textId="77777777" w:rsidR="00C44BCA" w:rsidRDefault="00C44BCA" w:rsidP="00C44BCA">
            <w:pPr>
              <w:suppressAutoHyphens w:val="0"/>
              <w:autoSpaceDN/>
              <w:spacing w:before="60" w:after="120" w:line="240" w:lineRule="auto"/>
              <w:ind w:left="57" w:right="57"/>
              <w:rPr>
                <w:rStyle w:val="Hyperlink"/>
                <w:rFonts w:asciiTheme="minorHAnsi" w:hAnsiTheme="minorHAnsi" w:cstheme="minorHAnsi"/>
              </w:rPr>
            </w:pPr>
            <w:hyperlink r:id="rId34" w:history="1">
              <w:r w:rsidRPr="00FF1C04">
                <w:rPr>
                  <w:rStyle w:val="Hyperlink"/>
                  <w:rFonts w:asciiTheme="minorHAnsi" w:hAnsiTheme="minorHAnsi" w:cstheme="minorHAnsi"/>
                </w:rPr>
                <w:t>https://educationendowmentfoundation.org.uk/education-evidence/teaching-learning-toolkit/one-to-one-tuition</w:t>
              </w:r>
            </w:hyperlink>
          </w:p>
          <w:p w14:paraId="783E708D" w14:textId="77777777" w:rsidR="00C44BCA" w:rsidRPr="00FF1C04" w:rsidRDefault="00C44BCA" w:rsidP="002B7752">
            <w:pPr>
              <w:suppressAutoHyphens w:val="0"/>
              <w:autoSpaceDN/>
              <w:spacing w:before="60" w:after="60" w:line="240" w:lineRule="auto"/>
              <w:ind w:left="57" w:right="57"/>
              <w:rPr>
                <w:rFonts w:asciiTheme="minorHAnsi" w:hAnsiTheme="minorHAnsi" w:cstheme="minorHAnsi"/>
                <w:color w:val="auto"/>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CD4F" w14:textId="44882423" w:rsidR="00C44BCA" w:rsidRPr="00FF1C04" w:rsidRDefault="00C44BCA" w:rsidP="002B7752">
            <w:pPr>
              <w:pStyle w:val="TableRowCentered"/>
              <w:jc w:val="left"/>
              <w:rPr>
                <w:rFonts w:asciiTheme="minorHAnsi" w:hAnsiTheme="minorHAnsi" w:cstheme="minorHAnsi"/>
                <w:color w:val="auto"/>
                <w:szCs w:val="24"/>
              </w:rPr>
            </w:pPr>
            <w:r>
              <w:rPr>
                <w:rFonts w:asciiTheme="minorHAnsi" w:hAnsiTheme="minorHAnsi" w:cstheme="minorHAnsi"/>
                <w:color w:val="auto"/>
                <w:szCs w:val="24"/>
              </w:rPr>
              <w:t>2</w:t>
            </w:r>
          </w:p>
        </w:tc>
      </w:tr>
      <w:tr w:rsidR="00D35258" w:rsidRPr="00FF1C04" w14:paraId="296DF869"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641F" w14:textId="01017237" w:rsidR="00D35258" w:rsidRPr="00053DF6" w:rsidRDefault="00D35258" w:rsidP="00D35258">
            <w:pPr>
              <w:pStyle w:val="NormalWeb"/>
              <w:shd w:val="clear" w:color="auto" w:fill="FFFFFF"/>
              <w:spacing w:after="300" w:line="240" w:lineRule="auto"/>
              <w:rPr>
                <w:rFonts w:asciiTheme="minorHAnsi" w:hAnsiTheme="minorHAnsi" w:cstheme="minorHAnsi"/>
                <w:color w:val="1F1F1F"/>
                <w:sz w:val="22"/>
                <w:szCs w:val="22"/>
              </w:rPr>
            </w:pPr>
            <w:r w:rsidRPr="00053DF6">
              <w:rPr>
                <w:rFonts w:asciiTheme="minorHAnsi" w:hAnsiTheme="minorHAnsi" w:cstheme="minorHAnsi"/>
                <w:iCs/>
                <w:color w:val="auto"/>
                <w:sz w:val="22"/>
                <w:szCs w:val="22"/>
                <w:lang w:val="en-US"/>
              </w:rPr>
              <w:t>Involvement with the Flying Start Project</w:t>
            </w:r>
            <w:r w:rsidRPr="00053DF6">
              <w:rPr>
                <w:rFonts w:asciiTheme="minorHAnsi" w:hAnsiTheme="minorHAnsi" w:cstheme="minorHAnsi"/>
                <w:color w:val="1F1F1F"/>
                <w:sz w:val="22"/>
                <w:szCs w:val="22"/>
              </w:rPr>
              <w:t xml:space="preserve"> </w:t>
            </w:r>
            <w:r w:rsidR="00053DF6" w:rsidRPr="00053DF6">
              <w:rPr>
                <w:rFonts w:asciiTheme="minorHAnsi" w:hAnsiTheme="minorHAnsi" w:cstheme="minorHAnsi"/>
                <w:sz w:val="22"/>
                <w:szCs w:val="22"/>
              </w:rPr>
              <w:t>to improve the life chances of young children living in some of the most disadvantaged areas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EB80" w14:textId="56150CAF" w:rsidR="00D35258" w:rsidRPr="00053DF6" w:rsidRDefault="00053DF6" w:rsidP="00C44BCA">
            <w:pPr>
              <w:suppressAutoHyphens w:val="0"/>
              <w:autoSpaceDN/>
              <w:spacing w:before="60" w:after="60" w:line="240" w:lineRule="auto"/>
              <w:ind w:left="57" w:right="57"/>
              <w:rPr>
                <w:rFonts w:asciiTheme="minorHAnsi" w:hAnsiTheme="minorHAnsi" w:cstheme="minorHAnsi"/>
                <w:color w:val="auto"/>
                <w:sz w:val="22"/>
                <w:szCs w:val="22"/>
              </w:rPr>
            </w:pPr>
            <w:r w:rsidRPr="00053DF6">
              <w:rPr>
                <w:rFonts w:asciiTheme="minorHAnsi" w:hAnsiTheme="minorHAnsi" w:cstheme="minorHAnsi"/>
                <w:color w:val="474747"/>
                <w:sz w:val="22"/>
                <w:szCs w:val="22"/>
                <w:shd w:val="clear" w:color="auto" w:fill="FFFFFF"/>
              </w:rPr>
              <w:t xml:space="preserve">The </w:t>
            </w:r>
            <w:r w:rsidRPr="00053DF6">
              <w:rPr>
                <w:rFonts w:asciiTheme="minorHAnsi" w:hAnsiTheme="minorHAnsi" w:cstheme="minorHAnsi"/>
                <w:color w:val="474747"/>
                <w:sz w:val="22"/>
                <w:szCs w:val="22"/>
                <w:shd w:val="clear" w:color="auto" w:fill="FFFFFF" w:themeFill="background1"/>
              </w:rPr>
              <w:t>programme </w:t>
            </w:r>
            <w:r w:rsidRPr="00053DF6">
              <w:rPr>
                <w:rFonts w:asciiTheme="minorHAnsi" w:hAnsiTheme="minorHAnsi" w:cstheme="minorHAnsi"/>
                <w:color w:val="040C28"/>
                <w:sz w:val="22"/>
                <w:szCs w:val="22"/>
                <w:shd w:val="clear" w:color="auto" w:fill="FFFFFF" w:themeFill="background1"/>
              </w:rPr>
              <w:t>aims to make a decisive difference to the life chances of children aged under 4 in the areas which it runs</w:t>
            </w:r>
            <w:r w:rsidRPr="00053DF6">
              <w:rPr>
                <w:rFonts w:asciiTheme="minorHAnsi" w:hAnsiTheme="minorHAnsi" w:cstheme="minorHAnsi"/>
                <w:color w:val="474747"/>
                <w:sz w:val="22"/>
                <w:szCs w:val="22"/>
                <w:shd w:val="clear" w:color="auto" w:fill="FFFFFF" w:themeFill="background1"/>
              </w:rPr>
              <w:t>.</w:t>
            </w:r>
            <w:r w:rsidRPr="00053DF6">
              <w:rPr>
                <w:rFonts w:asciiTheme="minorHAnsi" w:hAnsiTheme="minorHAnsi" w:cstheme="minorHAnsi"/>
                <w:color w:val="474747"/>
                <w:sz w:val="22"/>
                <w:szCs w:val="22"/>
                <w:shd w:val="clear" w:color="auto" w:fill="FFFFFF"/>
              </w:rPr>
              <w:t xml:space="preserve"> It includes four core elements –free quality childcare, parenting support, intensive health visitor support, and support for early literacy</w:t>
            </w:r>
          </w:p>
          <w:p w14:paraId="180874D6" w14:textId="77777777" w:rsidR="00053DF6" w:rsidRDefault="00053DF6" w:rsidP="00C44BCA">
            <w:pPr>
              <w:suppressAutoHyphens w:val="0"/>
              <w:autoSpaceDN/>
              <w:spacing w:before="60" w:after="60" w:line="240" w:lineRule="auto"/>
              <w:ind w:left="57" w:right="57"/>
              <w:rPr>
                <w:rFonts w:asciiTheme="minorHAnsi" w:hAnsiTheme="minorHAnsi" w:cstheme="minorHAnsi"/>
                <w:color w:val="auto"/>
              </w:rPr>
            </w:pPr>
          </w:p>
          <w:p w14:paraId="1ED49EE2" w14:textId="33D0D3A5" w:rsidR="00053DF6" w:rsidRDefault="00053DF6" w:rsidP="00C44BCA">
            <w:pPr>
              <w:suppressAutoHyphens w:val="0"/>
              <w:autoSpaceDN/>
              <w:spacing w:before="60" w:after="60" w:line="240" w:lineRule="auto"/>
              <w:ind w:left="57" w:right="57"/>
              <w:rPr>
                <w:rFonts w:asciiTheme="minorHAnsi" w:hAnsiTheme="minorHAnsi" w:cstheme="minorHAnsi"/>
                <w:color w:val="auto"/>
              </w:rPr>
            </w:pPr>
            <w:hyperlink r:id="rId35" w:history="1">
              <w:r w:rsidRPr="001B2CF6">
                <w:rPr>
                  <w:rStyle w:val="Hyperlink"/>
                  <w:rFonts w:asciiTheme="minorHAnsi" w:hAnsiTheme="minorHAnsi" w:cstheme="minorHAnsi"/>
                </w:rPr>
                <w:t>https://assets.publishing.service.gov.uk/media/605c572b8fa8f545d23f8a73/Early_Years_Report.pdf</w:t>
              </w:r>
            </w:hyperlink>
          </w:p>
          <w:p w14:paraId="0010E636" w14:textId="0BBA1850" w:rsidR="00053DF6" w:rsidRPr="00FF1C04" w:rsidRDefault="00053DF6" w:rsidP="00C44BCA">
            <w:pPr>
              <w:suppressAutoHyphens w:val="0"/>
              <w:autoSpaceDN/>
              <w:spacing w:before="60" w:after="60" w:line="240" w:lineRule="auto"/>
              <w:ind w:left="57" w:right="57"/>
              <w:rPr>
                <w:rFonts w:asciiTheme="minorHAnsi" w:hAnsiTheme="minorHAnsi" w:cstheme="minorHAnsi"/>
                <w:color w:val="auto"/>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5D24" w14:textId="77777777" w:rsidR="00D35258" w:rsidRDefault="00D35258" w:rsidP="002B7752">
            <w:pPr>
              <w:pStyle w:val="TableRowCentered"/>
              <w:jc w:val="left"/>
              <w:rPr>
                <w:rFonts w:asciiTheme="minorHAnsi" w:hAnsiTheme="minorHAnsi" w:cstheme="minorHAnsi"/>
                <w:color w:val="auto"/>
                <w:szCs w:val="24"/>
              </w:rPr>
            </w:pPr>
          </w:p>
        </w:tc>
      </w:tr>
    </w:tbl>
    <w:p w14:paraId="2A7D5532" w14:textId="59A68BC3" w:rsidR="00E66558" w:rsidRPr="009E3A14" w:rsidRDefault="009D71E8" w:rsidP="00B20B8A">
      <w:pPr>
        <w:spacing w:before="480"/>
        <w:rPr>
          <w:rFonts w:asciiTheme="minorHAnsi" w:hAnsiTheme="minorHAnsi" w:cstheme="minorHAnsi"/>
          <w:b/>
          <w:color w:val="104F75"/>
          <w:sz w:val="32"/>
          <w:szCs w:val="32"/>
        </w:rPr>
      </w:pPr>
      <w:r w:rsidRPr="009E3A14">
        <w:rPr>
          <w:rFonts w:asciiTheme="minorHAnsi" w:hAnsiTheme="minorHAnsi" w:cstheme="minorHAnsi"/>
          <w:b/>
          <w:color w:val="104F75"/>
          <w:sz w:val="32"/>
          <w:szCs w:val="32"/>
        </w:rPr>
        <w:t>Wider strategies (for example, related to attendance, behaviour, wellbeing)</w:t>
      </w:r>
    </w:p>
    <w:p w14:paraId="2A7D5533" w14:textId="147EF883" w:rsidR="00E66558" w:rsidRPr="006B1F4C" w:rsidRDefault="009D71E8" w:rsidP="00877501">
      <w:pPr>
        <w:spacing w:before="240"/>
        <w:rPr>
          <w:rFonts w:asciiTheme="minorHAnsi" w:hAnsiTheme="minorHAnsi" w:cstheme="minorHAnsi"/>
          <w:b/>
          <w:color w:val="auto"/>
          <w:sz w:val="32"/>
          <w:szCs w:val="32"/>
        </w:rPr>
      </w:pPr>
      <w:r w:rsidRPr="0024542D">
        <w:rPr>
          <w:rFonts w:asciiTheme="minorHAnsi" w:hAnsiTheme="minorHAnsi" w:cstheme="minorHAnsi"/>
          <w:b/>
          <w:color w:val="auto"/>
          <w:sz w:val="32"/>
          <w:szCs w:val="32"/>
        </w:rPr>
        <w:t xml:space="preserve">Budgeted cost: </w:t>
      </w:r>
      <w:r w:rsidR="00800BDD" w:rsidRPr="0024542D">
        <w:rPr>
          <w:rFonts w:asciiTheme="minorHAnsi" w:hAnsiTheme="minorHAnsi" w:cstheme="minorHAnsi"/>
          <w:b/>
          <w:color w:val="auto"/>
          <w:sz w:val="32"/>
          <w:szCs w:val="32"/>
        </w:rPr>
        <w:t>£</w:t>
      </w:r>
      <w:r w:rsidR="00800BDD">
        <w:rPr>
          <w:rFonts w:asciiTheme="minorHAnsi" w:hAnsiTheme="minorHAnsi" w:cstheme="minorHAnsi"/>
          <w:b/>
          <w:bCs/>
          <w:color w:val="auto"/>
          <w:sz w:val="32"/>
          <w:szCs w:val="32"/>
        </w:rPr>
        <w:t>81,311.98</w:t>
      </w:r>
    </w:p>
    <w:tbl>
      <w:tblPr>
        <w:tblW w:w="5228" w:type="pct"/>
        <w:tblLayout w:type="fixed"/>
        <w:tblCellMar>
          <w:left w:w="10" w:type="dxa"/>
          <w:right w:w="10" w:type="dxa"/>
        </w:tblCellMar>
        <w:tblLook w:val="04A0" w:firstRow="1" w:lastRow="0" w:firstColumn="1" w:lastColumn="0" w:noHBand="0" w:noVBand="1"/>
      </w:tblPr>
      <w:tblGrid>
        <w:gridCol w:w="3681"/>
        <w:gridCol w:w="4536"/>
        <w:gridCol w:w="1702"/>
      </w:tblGrid>
      <w:tr w:rsidR="00E66558" w:rsidRPr="00FF1C04" w14:paraId="2A7D5537"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lastRenderedPageBreak/>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Evidence that supports this approach</w:t>
            </w:r>
          </w:p>
        </w:tc>
        <w:tc>
          <w:tcPr>
            <w:tcW w:w="17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F1C04" w:rsidRDefault="009D71E8">
            <w:pPr>
              <w:pStyle w:val="TableHeader"/>
              <w:jc w:val="left"/>
              <w:rPr>
                <w:rFonts w:asciiTheme="minorHAnsi" w:hAnsiTheme="minorHAnsi" w:cstheme="minorHAnsi"/>
              </w:rPr>
            </w:pPr>
            <w:r w:rsidRPr="00FF1C04">
              <w:rPr>
                <w:rFonts w:asciiTheme="minorHAnsi" w:hAnsiTheme="minorHAnsi" w:cstheme="minorHAnsi"/>
              </w:rPr>
              <w:t>Challenge number(s) addressed</w:t>
            </w:r>
          </w:p>
        </w:tc>
      </w:tr>
      <w:tr w:rsidR="00E8743C" w:rsidRPr="00FF1C04" w14:paraId="5C591F8B"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5C88" w14:textId="77777777" w:rsidR="00E8743C" w:rsidRDefault="003477A9" w:rsidP="003477A9">
            <w:pPr>
              <w:pStyle w:val="TableRow"/>
              <w:spacing w:after="120"/>
              <w:ind w:left="0"/>
              <w:rPr>
                <w:rFonts w:asciiTheme="minorHAnsi" w:hAnsiTheme="minorHAnsi" w:cstheme="minorHAnsi"/>
                <w:iCs/>
                <w:color w:val="auto"/>
                <w:lang w:val="en-US"/>
              </w:rPr>
            </w:pPr>
            <w:r w:rsidRPr="00FF1C04">
              <w:rPr>
                <w:rFonts w:asciiTheme="minorHAnsi" w:hAnsiTheme="minorHAnsi" w:cstheme="minorHAnsi"/>
                <w:iCs/>
                <w:color w:val="auto"/>
                <w:lang w:val="en-US"/>
              </w:rPr>
              <w:t>E</w:t>
            </w:r>
            <w:r w:rsidR="00E8743C" w:rsidRPr="00FF1C04">
              <w:rPr>
                <w:rFonts w:asciiTheme="minorHAnsi" w:hAnsiTheme="minorHAnsi" w:cstheme="minorHAnsi"/>
                <w:iCs/>
                <w:color w:val="auto"/>
                <w:lang w:val="en-US"/>
              </w:rPr>
              <w:t xml:space="preserve">mployment </w:t>
            </w:r>
            <w:r w:rsidRPr="00FF1C04">
              <w:rPr>
                <w:rFonts w:asciiTheme="minorHAnsi" w:hAnsiTheme="minorHAnsi" w:cstheme="minorHAnsi"/>
                <w:iCs/>
                <w:color w:val="auto"/>
                <w:lang w:val="en-US"/>
              </w:rPr>
              <w:t>of specialised staff to deliver therapeutic intervention.</w:t>
            </w:r>
          </w:p>
          <w:p w14:paraId="40991E47" w14:textId="4CB551B8" w:rsidR="007E3755" w:rsidRPr="00FF1C04" w:rsidRDefault="007E3755" w:rsidP="007E3755">
            <w:pPr>
              <w:pStyle w:val="TableRow"/>
              <w:spacing w:after="120"/>
              <w:ind w:left="0"/>
              <w:rPr>
                <w:rFonts w:asciiTheme="minorHAnsi" w:hAnsiTheme="minorHAnsi" w:cstheme="minorHAnsi"/>
                <w:iCs/>
                <w:color w:val="auto"/>
                <w:lang w:val="en-US"/>
              </w:rPr>
            </w:pPr>
          </w:p>
          <w:p w14:paraId="2BBBD718" w14:textId="77777777" w:rsidR="001B5CD5" w:rsidRDefault="001B5CD5" w:rsidP="003477A9">
            <w:pPr>
              <w:pStyle w:val="TableRow"/>
              <w:spacing w:after="120"/>
              <w:ind w:left="0"/>
              <w:rPr>
                <w:rFonts w:asciiTheme="minorHAnsi" w:hAnsiTheme="minorHAnsi" w:cstheme="minorHAnsi"/>
                <w:iCs/>
                <w:color w:val="auto"/>
                <w:lang w:val="en-US"/>
              </w:rPr>
            </w:pPr>
          </w:p>
          <w:p w14:paraId="498A0ECF" w14:textId="77777777" w:rsidR="00700D49" w:rsidRPr="00700D49" w:rsidRDefault="00700D49" w:rsidP="00700D49">
            <w:pPr>
              <w:rPr>
                <w:lang w:val="en-US"/>
              </w:rPr>
            </w:pPr>
          </w:p>
          <w:p w14:paraId="18D07270" w14:textId="77777777" w:rsidR="00700D49" w:rsidRPr="00700D49" w:rsidRDefault="00700D49" w:rsidP="00700D49">
            <w:pPr>
              <w:rPr>
                <w:lang w:val="en-US"/>
              </w:rPr>
            </w:pPr>
          </w:p>
          <w:p w14:paraId="43918498" w14:textId="77777777" w:rsidR="00700D49" w:rsidRPr="00700D49" w:rsidRDefault="00700D49" w:rsidP="00700D49">
            <w:pPr>
              <w:rPr>
                <w:lang w:val="en-US"/>
              </w:rPr>
            </w:pPr>
          </w:p>
          <w:p w14:paraId="3705E45B" w14:textId="77777777" w:rsidR="00700D49" w:rsidRPr="00700D49" w:rsidRDefault="00700D49" w:rsidP="00700D49">
            <w:pPr>
              <w:rPr>
                <w:lang w:val="en-US"/>
              </w:rPr>
            </w:pPr>
          </w:p>
          <w:p w14:paraId="0BF0B04E" w14:textId="77777777" w:rsidR="00700D49" w:rsidRPr="00700D49" w:rsidRDefault="00700D49" w:rsidP="00700D49">
            <w:pPr>
              <w:rPr>
                <w:lang w:val="en-US"/>
              </w:rPr>
            </w:pPr>
          </w:p>
          <w:p w14:paraId="76F6FDF3" w14:textId="77777777" w:rsidR="00700D49" w:rsidRDefault="00700D49" w:rsidP="00700D49">
            <w:pPr>
              <w:rPr>
                <w:rFonts w:asciiTheme="minorHAnsi" w:hAnsiTheme="minorHAnsi" w:cstheme="minorHAnsi"/>
                <w:iCs/>
                <w:color w:val="auto"/>
                <w:lang w:val="en-US"/>
              </w:rPr>
            </w:pPr>
          </w:p>
          <w:p w14:paraId="3529D778" w14:textId="5F10E7CD" w:rsidR="00572142" w:rsidRPr="00700D49" w:rsidRDefault="00572142" w:rsidP="00700D49">
            <w:pPr>
              <w:rPr>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B102" w14:textId="77777777" w:rsidR="00B91007" w:rsidRPr="00FF1C04" w:rsidRDefault="00B91007" w:rsidP="0089465A">
            <w:pPr>
              <w:pStyle w:val="TableRowCentered"/>
              <w:ind w:left="32"/>
              <w:jc w:val="left"/>
              <w:rPr>
                <w:rFonts w:asciiTheme="minorHAnsi" w:hAnsiTheme="minorHAnsi" w:cstheme="minorHAnsi"/>
                <w:color w:val="auto"/>
                <w:szCs w:val="24"/>
              </w:rPr>
            </w:pPr>
            <w:r w:rsidRPr="00FF1C04">
              <w:rPr>
                <w:rFonts w:asciiTheme="minorHAnsi" w:hAnsiTheme="minorHAnsi" w:cstheme="minorHAnsi"/>
                <w:color w:val="auto"/>
                <w:szCs w:val="24"/>
              </w:rPr>
              <w:t>There is extensive evidence associating childhood social and emotional skills with improved outcomes at school and in later life (e.g., improved academic performance, attitudes, behaviour and relationships with peers):</w:t>
            </w:r>
          </w:p>
          <w:p w14:paraId="727A0CE1" w14:textId="77777777" w:rsidR="00B91007" w:rsidRPr="00FF1C04" w:rsidRDefault="00B91007" w:rsidP="0089465A">
            <w:pPr>
              <w:pStyle w:val="TableRowCentered"/>
              <w:ind w:left="32"/>
              <w:jc w:val="left"/>
              <w:rPr>
                <w:rFonts w:asciiTheme="minorHAnsi" w:hAnsiTheme="minorHAnsi" w:cstheme="minorHAnsi"/>
                <w:color w:val="auto"/>
                <w:szCs w:val="24"/>
              </w:rPr>
            </w:pPr>
          </w:p>
          <w:p w14:paraId="277C35D5" w14:textId="6AFC774F" w:rsidR="00E8743C" w:rsidRPr="00FF1C04" w:rsidRDefault="00262EDC" w:rsidP="0089465A">
            <w:pPr>
              <w:pStyle w:val="TableRowCentered"/>
              <w:ind w:left="32"/>
              <w:jc w:val="left"/>
              <w:rPr>
                <w:rFonts w:asciiTheme="minorHAnsi" w:hAnsiTheme="minorHAnsi" w:cstheme="minorHAnsi"/>
                <w:color w:val="auto"/>
                <w:szCs w:val="24"/>
              </w:rPr>
            </w:pPr>
            <w:hyperlink r:id="rId36" w:history="1">
              <w:r w:rsidRPr="00FF1C04">
                <w:rPr>
                  <w:rStyle w:val="Hyperlink"/>
                  <w:rFonts w:asciiTheme="minorHAnsi" w:hAnsiTheme="minorHAnsi" w:cstheme="minorHAnsi"/>
                  <w:szCs w:val="24"/>
                </w:rPr>
                <w:t>https://educationendowmentfoundation.org.uk/education-evidence/teaching-learning-toolkit/behaviour-interventions</w:t>
              </w:r>
            </w:hyperlink>
          </w:p>
          <w:p w14:paraId="3D15DD2C" w14:textId="0AD2C5FE" w:rsidR="00262EDC" w:rsidRPr="00FF1C04" w:rsidRDefault="00262EDC" w:rsidP="0089465A">
            <w:pPr>
              <w:pStyle w:val="TableRowCentered"/>
              <w:ind w:left="32"/>
              <w:jc w:val="left"/>
              <w:rPr>
                <w:rFonts w:asciiTheme="minorHAnsi" w:hAnsiTheme="minorHAnsi" w:cstheme="minorHAnsi"/>
                <w:color w:val="auto"/>
                <w:szCs w:val="24"/>
              </w:rPr>
            </w:pPr>
          </w:p>
          <w:p w14:paraId="53024F0E" w14:textId="2631545C" w:rsidR="00262EDC" w:rsidRPr="00FF1C04" w:rsidRDefault="00262EDC" w:rsidP="0089465A">
            <w:pPr>
              <w:pStyle w:val="TableRowCentered"/>
              <w:ind w:left="32"/>
              <w:jc w:val="left"/>
              <w:rPr>
                <w:rFonts w:asciiTheme="minorHAnsi" w:hAnsiTheme="minorHAnsi" w:cstheme="minorHAnsi"/>
                <w:color w:val="auto"/>
                <w:szCs w:val="24"/>
              </w:rPr>
            </w:pPr>
            <w:hyperlink r:id="rId37" w:history="1">
              <w:r w:rsidRPr="00FF1C04">
                <w:rPr>
                  <w:rStyle w:val="Hyperlink"/>
                  <w:rFonts w:asciiTheme="minorHAnsi" w:hAnsiTheme="minorHAnsi" w:cstheme="minorHAnsi"/>
                  <w:szCs w:val="24"/>
                </w:rPr>
                <w:t>https://www.headteacher-update.com/best-practice-article/therapeutic-interventions-to-drive-school-improvement/167065</w:t>
              </w:r>
            </w:hyperlink>
          </w:p>
          <w:p w14:paraId="001A0F43" w14:textId="41F2877F" w:rsidR="003477A9" w:rsidRPr="00FF1C04" w:rsidRDefault="003477A9" w:rsidP="003477A9">
            <w:pPr>
              <w:pStyle w:val="TableRowCentered"/>
              <w:ind w:left="0"/>
              <w:jc w:val="left"/>
              <w:rPr>
                <w:rFonts w:asciiTheme="minorHAnsi" w:hAnsiTheme="minorHAnsi" w:cstheme="minorHAnsi"/>
                <w:color w:val="auto"/>
                <w:szCs w:val="24"/>
              </w:rPr>
            </w:pPr>
          </w:p>
          <w:p w14:paraId="1044D933" w14:textId="25FAB768" w:rsidR="003477A9" w:rsidRPr="00FF1C04" w:rsidRDefault="003477A9" w:rsidP="003477A9">
            <w:pPr>
              <w:pStyle w:val="TableRowCentered"/>
              <w:ind w:left="0"/>
              <w:jc w:val="left"/>
              <w:rPr>
                <w:rFonts w:asciiTheme="minorHAnsi" w:hAnsiTheme="minorHAnsi" w:cstheme="minorHAnsi"/>
                <w:color w:val="auto"/>
                <w:szCs w:val="24"/>
              </w:rPr>
            </w:pPr>
            <w:hyperlink r:id="rId38" w:history="1">
              <w:r w:rsidRPr="00FF1C04">
                <w:rPr>
                  <w:rStyle w:val="Hyperlink"/>
                  <w:rFonts w:asciiTheme="minorHAnsi" w:hAnsiTheme="minorHAnsi" w:cstheme="minorHAnsi"/>
                  <w:szCs w:val="24"/>
                </w:rPr>
                <w:t>https://educationendowmentfoundation.org.uk/education-evidence/teaching-learning-toolkit/social-and-emotional-learning</w:t>
              </w:r>
            </w:hyperlink>
          </w:p>
          <w:p w14:paraId="76A251F4" w14:textId="77777777" w:rsidR="003477A9" w:rsidRPr="00FF1C04" w:rsidRDefault="003477A9" w:rsidP="003477A9">
            <w:pPr>
              <w:pStyle w:val="TableRowCentered"/>
              <w:ind w:left="0"/>
              <w:jc w:val="left"/>
              <w:rPr>
                <w:rFonts w:asciiTheme="minorHAnsi" w:hAnsiTheme="minorHAnsi" w:cstheme="minorHAnsi"/>
                <w:color w:val="auto"/>
                <w:szCs w:val="24"/>
              </w:rPr>
            </w:pPr>
          </w:p>
          <w:p w14:paraId="213BD769" w14:textId="06870C07" w:rsidR="00262EDC" w:rsidRPr="00FF1C04" w:rsidRDefault="00262EDC" w:rsidP="00262EDC">
            <w:pPr>
              <w:pStyle w:val="TableRowCentered"/>
              <w:ind w:left="0"/>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38F32" w14:textId="6D842720" w:rsidR="00E8743C" w:rsidRPr="00FF1C04" w:rsidRDefault="00F52ADC">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 xml:space="preserve">1, </w:t>
            </w:r>
            <w:r w:rsidR="00262EDC" w:rsidRPr="00FF1C04">
              <w:rPr>
                <w:rFonts w:asciiTheme="minorHAnsi" w:hAnsiTheme="minorHAnsi" w:cstheme="minorHAnsi"/>
                <w:color w:val="auto"/>
                <w:szCs w:val="24"/>
              </w:rPr>
              <w:t>4</w:t>
            </w:r>
          </w:p>
        </w:tc>
      </w:tr>
      <w:tr w:rsidR="00E8743C" w:rsidRPr="00FF1C04" w14:paraId="2A8DD9CF"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5DB9" w14:textId="77777777" w:rsidR="00E8743C" w:rsidRDefault="00E8743C" w:rsidP="00A6450E">
            <w:pPr>
              <w:pStyle w:val="TableRow"/>
              <w:spacing w:after="120"/>
              <w:ind w:left="29"/>
              <w:rPr>
                <w:rFonts w:asciiTheme="minorHAnsi" w:hAnsiTheme="minorHAnsi" w:cstheme="minorHAnsi"/>
                <w:iCs/>
                <w:color w:val="auto"/>
                <w:lang w:val="en-US"/>
              </w:rPr>
            </w:pPr>
            <w:r w:rsidRPr="00FF1C04">
              <w:rPr>
                <w:rFonts w:asciiTheme="minorHAnsi" w:hAnsiTheme="minorHAnsi" w:cstheme="minorHAnsi"/>
                <w:iCs/>
                <w:color w:val="auto"/>
                <w:lang w:val="en-US"/>
              </w:rPr>
              <w:t>Employ PSA to support families</w:t>
            </w:r>
          </w:p>
          <w:p w14:paraId="6DD2C6CA" w14:textId="77777777" w:rsidR="001B5CD5" w:rsidRDefault="001B5CD5" w:rsidP="00A6450E">
            <w:pPr>
              <w:pStyle w:val="TableRow"/>
              <w:spacing w:after="120"/>
              <w:ind w:left="29"/>
              <w:rPr>
                <w:rFonts w:asciiTheme="minorHAnsi" w:hAnsiTheme="minorHAnsi" w:cstheme="minorHAnsi"/>
                <w:iCs/>
                <w:color w:val="auto"/>
                <w:lang w:val="en-US"/>
              </w:rPr>
            </w:pPr>
          </w:p>
          <w:p w14:paraId="74A86B8D" w14:textId="77777777" w:rsidR="00700D49" w:rsidRDefault="00700D49" w:rsidP="00700D49">
            <w:pPr>
              <w:rPr>
                <w:rFonts w:asciiTheme="minorHAnsi" w:hAnsiTheme="minorHAnsi" w:cstheme="minorHAnsi"/>
                <w:iCs/>
                <w:color w:val="auto"/>
                <w:lang w:val="en-US"/>
              </w:rPr>
            </w:pPr>
          </w:p>
          <w:p w14:paraId="68F3CA77" w14:textId="269980AF" w:rsidR="00572142" w:rsidRPr="00700D49" w:rsidRDefault="00572142" w:rsidP="00700D49">
            <w:pPr>
              <w:rPr>
                <w:rFonts w:asciiTheme="minorHAnsi" w:hAnsiTheme="minorHAnsi" w:cstheme="minorHAnsi"/>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05DE4" w14:textId="64A98629" w:rsidR="00E8743C" w:rsidRPr="00672EE7" w:rsidRDefault="00672EE7" w:rsidP="0089465A">
            <w:pPr>
              <w:pStyle w:val="TableRowCentered"/>
              <w:ind w:left="32"/>
              <w:jc w:val="left"/>
              <w:rPr>
                <w:rFonts w:asciiTheme="minorHAnsi" w:hAnsiTheme="minorHAnsi" w:cstheme="minorHAnsi"/>
                <w:color w:val="auto"/>
                <w:szCs w:val="24"/>
              </w:rPr>
            </w:pPr>
            <w:r w:rsidRPr="00672EE7">
              <w:rPr>
                <w:rFonts w:asciiTheme="minorHAnsi" w:hAnsiTheme="minorHAnsi" w:cstheme="minorHAnsi"/>
                <w:color w:val="auto"/>
                <w:szCs w:val="24"/>
                <w:shd w:val="clear" w:color="auto" w:fill="FFFFFF"/>
              </w:rPr>
              <w:t>Parents play a crucial role in supporting their children’s learning, and levels of parental engagement are consistently associated with better academic outcomes. Evidence suggests that effective parental engagement can lead to learning gains of +3 months over the course of a year. </w:t>
            </w:r>
          </w:p>
          <w:p w14:paraId="1488E488" w14:textId="591E1A26" w:rsidR="00E8743C" w:rsidRDefault="00672EE7" w:rsidP="0089465A">
            <w:pPr>
              <w:pStyle w:val="TableRowCentered"/>
              <w:ind w:left="32"/>
              <w:jc w:val="left"/>
              <w:rPr>
                <w:rFonts w:asciiTheme="minorHAnsi" w:hAnsiTheme="minorHAnsi" w:cstheme="minorHAnsi"/>
                <w:color w:val="auto"/>
                <w:szCs w:val="24"/>
              </w:rPr>
            </w:pPr>
            <w:hyperlink r:id="rId39" w:history="1">
              <w:r w:rsidRPr="006C3E9D">
                <w:rPr>
                  <w:rStyle w:val="Hyperlink"/>
                  <w:rFonts w:asciiTheme="minorHAnsi" w:hAnsiTheme="minorHAnsi" w:cstheme="minorHAnsi"/>
                  <w:szCs w:val="24"/>
                </w:rPr>
                <w:t>https://educationendowmentfoundation.org.uk/education-evidence/guidance-reports/supporting-parents</w:t>
              </w:r>
            </w:hyperlink>
          </w:p>
          <w:p w14:paraId="0C37E871" w14:textId="77777777" w:rsidR="00672EE7" w:rsidRPr="00FF1C04" w:rsidRDefault="00672EE7" w:rsidP="0089465A">
            <w:pPr>
              <w:pStyle w:val="TableRowCentered"/>
              <w:ind w:left="32"/>
              <w:jc w:val="left"/>
              <w:rPr>
                <w:rFonts w:asciiTheme="minorHAnsi" w:hAnsiTheme="minorHAnsi" w:cstheme="minorHAnsi"/>
                <w:color w:val="auto"/>
                <w:szCs w:val="24"/>
              </w:rPr>
            </w:pPr>
          </w:p>
          <w:p w14:paraId="66FEDF8D" w14:textId="133BDB1E" w:rsidR="00E8743C" w:rsidRPr="00FF1C04" w:rsidRDefault="00E8743C" w:rsidP="0089465A">
            <w:pPr>
              <w:pStyle w:val="TableRowCentered"/>
              <w:ind w:left="32"/>
              <w:jc w:val="left"/>
              <w:rPr>
                <w:rFonts w:asciiTheme="minorHAnsi" w:hAnsiTheme="minorHAnsi" w:cstheme="minorHAnsi"/>
                <w:color w:val="auto"/>
                <w:szCs w:val="24"/>
              </w:rPr>
            </w:pPr>
            <w:hyperlink r:id="rId40" w:history="1">
              <w:r w:rsidRPr="00FF1C04">
                <w:rPr>
                  <w:rStyle w:val="Hyperlink"/>
                  <w:rFonts w:asciiTheme="minorHAnsi" w:hAnsiTheme="minorHAnsi" w:cstheme="minorHAnsi"/>
                  <w:szCs w:val="24"/>
                </w:rPr>
                <w:t>https://educationendowmentfoundation.org.uk/education-evidence/teaching-learning-toolkit/parental-engagement</w:t>
              </w:r>
            </w:hyperlink>
          </w:p>
          <w:p w14:paraId="6BAB3795" w14:textId="2934BB36" w:rsidR="00E8743C" w:rsidRPr="00FF1C04" w:rsidRDefault="00E8743C" w:rsidP="0089465A">
            <w:pPr>
              <w:pStyle w:val="TableRowCentered"/>
              <w:ind w:left="32"/>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02EBD" w14:textId="578960D4" w:rsidR="00E8743C" w:rsidRPr="00FF1C04" w:rsidRDefault="00E8743C">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4, 6</w:t>
            </w:r>
          </w:p>
        </w:tc>
      </w:tr>
      <w:tr w:rsidR="00A172FB" w:rsidRPr="00FF1C04" w14:paraId="59C73498"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49CA" w14:textId="77777777" w:rsidR="00A172FB" w:rsidRDefault="009C4D98" w:rsidP="00A6450E">
            <w:pPr>
              <w:pStyle w:val="TableRow"/>
              <w:spacing w:after="120"/>
              <w:ind w:left="29"/>
              <w:rPr>
                <w:rFonts w:asciiTheme="minorHAnsi" w:hAnsiTheme="minorHAnsi" w:cstheme="minorHAnsi"/>
                <w:iCs/>
                <w:color w:val="auto"/>
                <w:lang w:val="en-US"/>
              </w:rPr>
            </w:pPr>
            <w:r w:rsidRPr="00FF1C04">
              <w:rPr>
                <w:rFonts w:asciiTheme="minorHAnsi" w:hAnsiTheme="minorHAnsi" w:cstheme="minorHAnsi"/>
                <w:iCs/>
                <w:color w:val="auto"/>
                <w:lang w:val="en-US"/>
              </w:rPr>
              <w:t xml:space="preserve">Whole </w:t>
            </w:r>
            <w:r w:rsidR="00053DF6">
              <w:rPr>
                <w:rFonts w:asciiTheme="minorHAnsi" w:hAnsiTheme="minorHAnsi" w:cstheme="minorHAnsi"/>
                <w:iCs/>
                <w:color w:val="auto"/>
                <w:lang w:val="en-US"/>
              </w:rPr>
              <w:t xml:space="preserve">school </w:t>
            </w:r>
            <w:r w:rsidRPr="00FF1C04">
              <w:rPr>
                <w:rFonts w:asciiTheme="minorHAnsi" w:hAnsiTheme="minorHAnsi" w:cstheme="minorHAnsi"/>
                <w:iCs/>
                <w:color w:val="auto"/>
                <w:lang w:val="en-US"/>
              </w:rPr>
              <w:t>staff training</w:t>
            </w:r>
            <w:r w:rsidR="00F5076A" w:rsidRPr="00FF1C04">
              <w:rPr>
                <w:rFonts w:asciiTheme="minorHAnsi" w:hAnsiTheme="minorHAnsi" w:cstheme="minorHAnsi"/>
                <w:iCs/>
                <w:color w:val="auto"/>
                <w:lang w:val="en-US"/>
              </w:rPr>
              <w:t xml:space="preserve"> on</w:t>
            </w:r>
            <w:r w:rsidR="00053DF6">
              <w:rPr>
                <w:rFonts w:asciiTheme="minorHAnsi" w:hAnsiTheme="minorHAnsi" w:cstheme="minorHAnsi"/>
                <w:iCs/>
                <w:color w:val="auto"/>
                <w:lang w:val="en-US"/>
              </w:rPr>
              <w:t xml:space="preserve"> reflective language, attachment and ACES</w:t>
            </w:r>
            <w:r w:rsidR="00895E40" w:rsidRPr="00FF1C04">
              <w:rPr>
                <w:rFonts w:asciiTheme="minorHAnsi" w:hAnsiTheme="minorHAnsi" w:cstheme="minorHAnsi"/>
                <w:iCs/>
                <w:color w:val="auto"/>
                <w:lang w:val="en-US"/>
              </w:rPr>
              <w:t>.</w:t>
            </w:r>
          </w:p>
          <w:p w14:paraId="785F7C3D" w14:textId="77777777" w:rsidR="00700D49" w:rsidRDefault="00700D49" w:rsidP="00A6450E">
            <w:pPr>
              <w:pStyle w:val="TableRow"/>
              <w:spacing w:after="120"/>
              <w:ind w:left="29"/>
              <w:rPr>
                <w:rFonts w:asciiTheme="minorHAnsi" w:hAnsiTheme="minorHAnsi" w:cstheme="minorHAnsi"/>
                <w:iCs/>
                <w:color w:val="auto"/>
                <w:lang w:val="en-US"/>
              </w:rPr>
            </w:pPr>
          </w:p>
          <w:p w14:paraId="7A957210" w14:textId="69EA91EA" w:rsidR="00700D49" w:rsidRPr="00FF1C04" w:rsidRDefault="00700D49" w:rsidP="00A6450E">
            <w:pPr>
              <w:pStyle w:val="TableRow"/>
              <w:spacing w:after="120"/>
              <w:ind w:left="29"/>
              <w:rPr>
                <w:rFonts w:asciiTheme="minorHAnsi" w:hAnsiTheme="minorHAnsi" w:cstheme="minorHAnsi"/>
                <w:iCs/>
                <w:color w:val="auto"/>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EEEDA" w14:textId="64ED91A3" w:rsidR="00F52ADC" w:rsidRDefault="00700D49" w:rsidP="00053DF6">
            <w:pPr>
              <w:pStyle w:val="TableRowCentered"/>
              <w:spacing w:after="120"/>
              <w:jc w:val="left"/>
              <w:rPr>
                <w:rFonts w:asciiTheme="minorHAnsi" w:hAnsiTheme="minorHAnsi" w:cstheme="minorHAnsi"/>
                <w:color w:val="231F20"/>
                <w:szCs w:val="24"/>
                <w:shd w:val="clear" w:color="auto" w:fill="FFFFFF"/>
              </w:rPr>
            </w:pPr>
            <w:r>
              <w:rPr>
                <w:rFonts w:asciiTheme="minorHAnsi" w:hAnsiTheme="minorHAnsi" w:cstheme="minorHAnsi"/>
                <w:color w:val="231F20"/>
                <w:szCs w:val="24"/>
                <w:shd w:val="clear" w:color="auto" w:fill="FFFFFF"/>
              </w:rPr>
              <w:lastRenderedPageBreak/>
              <w:t>E</w:t>
            </w:r>
            <w:r w:rsidRPr="00700D49">
              <w:rPr>
                <w:rFonts w:asciiTheme="minorHAnsi" w:hAnsiTheme="minorHAnsi" w:cstheme="minorHAnsi"/>
                <w:color w:val="231F20"/>
                <w:szCs w:val="24"/>
                <w:shd w:val="clear" w:color="auto" w:fill="FFFFFF"/>
              </w:rPr>
              <w:t xml:space="preserve">xperiencing ACEs can have an impact on future physical and mental health, and often ACEs can be barriers to healthy </w:t>
            </w:r>
            <w:r w:rsidRPr="00700D49">
              <w:rPr>
                <w:rFonts w:asciiTheme="minorHAnsi" w:hAnsiTheme="minorHAnsi" w:cstheme="minorHAnsi"/>
                <w:color w:val="231F20"/>
                <w:szCs w:val="24"/>
                <w:shd w:val="clear" w:color="auto" w:fill="FFFFFF"/>
              </w:rPr>
              <w:lastRenderedPageBreak/>
              <w:t>attachment relationships forming for children</w:t>
            </w:r>
            <w:r>
              <w:rPr>
                <w:rFonts w:asciiTheme="minorHAnsi" w:hAnsiTheme="minorHAnsi" w:cstheme="minorHAnsi"/>
                <w:color w:val="231F20"/>
                <w:szCs w:val="24"/>
                <w:shd w:val="clear" w:color="auto" w:fill="FFFFFF"/>
              </w:rPr>
              <w:t>.</w:t>
            </w:r>
          </w:p>
          <w:p w14:paraId="51C02E5E" w14:textId="4A0B8D38" w:rsidR="00700D49" w:rsidRDefault="00700D49" w:rsidP="00053DF6">
            <w:pPr>
              <w:pStyle w:val="TableRowCentered"/>
              <w:spacing w:after="120"/>
              <w:jc w:val="left"/>
              <w:rPr>
                <w:rFonts w:asciiTheme="minorHAnsi" w:hAnsiTheme="minorHAnsi" w:cstheme="minorHAnsi"/>
                <w:color w:val="231F20"/>
                <w:szCs w:val="24"/>
                <w:shd w:val="clear" w:color="auto" w:fill="FFFFFF"/>
              </w:rPr>
            </w:pPr>
            <w:hyperlink r:id="rId41" w:history="1">
              <w:r w:rsidRPr="00ED591C">
                <w:rPr>
                  <w:rStyle w:val="Hyperlink"/>
                  <w:rFonts w:asciiTheme="minorHAnsi" w:hAnsiTheme="minorHAnsi" w:cstheme="minorHAnsi"/>
                  <w:szCs w:val="24"/>
                  <w:shd w:val="clear" w:color="auto" w:fill="FFFFFF"/>
                </w:rPr>
                <w:t>https://mft.nhs.uk/rmch/services/camhs/young-people/adverse-childhood-experiences-aces-and-attachment/</w:t>
              </w:r>
            </w:hyperlink>
          </w:p>
          <w:p w14:paraId="18CF2458" w14:textId="77777777" w:rsidR="00700D49" w:rsidRDefault="00700D49" w:rsidP="00053DF6">
            <w:pPr>
              <w:pStyle w:val="TableRowCentered"/>
              <w:spacing w:after="120"/>
              <w:jc w:val="left"/>
              <w:rPr>
                <w:rFonts w:asciiTheme="minorHAnsi" w:hAnsiTheme="minorHAnsi" w:cstheme="minorHAnsi"/>
                <w:color w:val="231F20"/>
                <w:szCs w:val="24"/>
                <w:shd w:val="clear" w:color="auto" w:fill="FFFFFF"/>
              </w:rPr>
            </w:pPr>
          </w:p>
          <w:p w14:paraId="04CB865A" w14:textId="639DAEE9" w:rsidR="00700D49" w:rsidRDefault="00700D49" w:rsidP="00053DF6">
            <w:pPr>
              <w:pStyle w:val="TableRowCentered"/>
              <w:spacing w:after="120"/>
              <w:jc w:val="left"/>
              <w:rPr>
                <w:rFonts w:asciiTheme="minorHAnsi" w:hAnsiTheme="minorHAnsi" w:cstheme="minorHAnsi"/>
                <w:color w:val="231F20"/>
                <w:szCs w:val="24"/>
                <w:shd w:val="clear" w:color="auto" w:fill="FFFFFF"/>
              </w:rPr>
            </w:pPr>
            <w:hyperlink r:id="rId42" w:history="1">
              <w:r w:rsidRPr="00ED591C">
                <w:rPr>
                  <w:rStyle w:val="Hyperlink"/>
                  <w:rFonts w:asciiTheme="minorHAnsi" w:hAnsiTheme="minorHAnsi" w:cstheme="minorHAnsi"/>
                  <w:szCs w:val="24"/>
                  <w:shd w:val="clear" w:color="auto" w:fill="FFFFFF"/>
                </w:rPr>
                <w:t>https://nationalcollege.com/news/aces-adverse-childhood-experiences-in-schools</w:t>
              </w:r>
            </w:hyperlink>
          </w:p>
          <w:p w14:paraId="5245D0FD" w14:textId="7953F162" w:rsidR="00700D49" w:rsidRPr="00700D49" w:rsidRDefault="00700D49" w:rsidP="00700D49">
            <w:pPr>
              <w:pStyle w:val="TableRowCentered"/>
              <w:spacing w:after="120"/>
              <w:ind w:left="0"/>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506A7C8E" w:rsidR="00A172FB" w:rsidRPr="00FF1C04" w:rsidRDefault="00053DF6">
            <w:pPr>
              <w:pStyle w:val="TableRowCentered"/>
              <w:jc w:val="left"/>
              <w:rPr>
                <w:rFonts w:asciiTheme="minorHAnsi" w:hAnsiTheme="minorHAnsi" w:cstheme="minorHAnsi"/>
                <w:color w:val="auto"/>
                <w:szCs w:val="24"/>
              </w:rPr>
            </w:pPr>
            <w:r>
              <w:rPr>
                <w:rFonts w:asciiTheme="minorHAnsi" w:hAnsiTheme="minorHAnsi" w:cstheme="minorHAnsi"/>
                <w:color w:val="auto"/>
                <w:szCs w:val="24"/>
              </w:rPr>
              <w:lastRenderedPageBreak/>
              <w:t>5</w:t>
            </w:r>
          </w:p>
        </w:tc>
      </w:tr>
      <w:tr w:rsidR="00053DF6" w:rsidRPr="00FF1C04" w14:paraId="36F1C622" w14:textId="77777777" w:rsidTr="003A33B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8AD0C" w14:textId="4C76E44B" w:rsidR="00053DF6" w:rsidRPr="004767BB" w:rsidRDefault="004767BB" w:rsidP="00A6450E">
            <w:pPr>
              <w:pStyle w:val="TableRow"/>
              <w:spacing w:after="120"/>
              <w:ind w:left="29"/>
              <w:rPr>
                <w:rFonts w:asciiTheme="minorHAnsi" w:hAnsiTheme="minorHAnsi" w:cstheme="minorHAnsi"/>
                <w:iCs/>
                <w:color w:val="auto"/>
                <w:lang w:val="en-US"/>
              </w:rPr>
            </w:pPr>
            <w:r w:rsidRPr="004767BB">
              <w:rPr>
                <w:rFonts w:asciiTheme="minorHAnsi" w:hAnsiTheme="minorHAnsi" w:cstheme="minorHAnsi"/>
                <w:color w:val="000000"/>
                <w:sz w:val="22"/>
                <w:szCs w:val="22"/>
                <w:shd w:val="clear" w:color="auto" w:fill="FFFFFF"/>
              </w:rPr>
              <w:t>SENCO to access training on recognising and responding to </w:t>
            </w:r>
            <w:r w:rsidRPr="004767BB">
              <w:rPr>
                <w:rStyle w:val="il"/>
                <w:rFonts w:asciiTheme="minorHAnsi" w:hAnsiTheme="minorHAnsi" w:cstheme="minorHAnsi"/>
                <w:color w:val="000000"/>
                <w:sz w:val="22"/>
                <w:szCs w:val="22"/>
                <w:shd w:val="clear" w:color="auto" w:fill="FFFFFF"/>
              </w:rPr>
              <w:t>eating</w:t>
            </w:r>
            <w:r w:rsidRPr="004767BB">
              <w:rPr>
                <w:rFonts w:asciiTheme="minorHAnsi" w:hAnsiTheme="minorHAnsi" w:cstheme="minorHAnsi"/>
                <w:color w:val="000000"/>
                <w:sz w:val="22"/>
                <w:szCs w:val="22"/>
                <w:shd w:val="clear" w:color="auto" w:fill="FFFFFF"/>
              </w:rPr>
              <w:t> </w:t>
            </w:r>
            <w:r w:rsidRPr="004767BB">
              <w:rPr>
                <w:rStyle w:val="il"/>
                <w:rFonts w:asciiTheme="minorHAnsi" w:hAnsiTheme="minorHAnsi" w:cstheme="minorHAnsi"/>
                <w:color w:val="000000"/>
                <w:sz w:val="22"/>
                <w:szCs w:val="22"/>
                <w:shd w:val="clear" w:color="auto" w:fill="FFFFFF"/>
              </w:rPr>
              <w:t>disorders</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64783B" w14:textId="6F863780" w:rsidR="00053DF6" w:rsidRDefault="003A33BB" w:rsidP="00053DF6">
            <w:pPr>
              <w:pStyle w:val="TableRowCentered"/>
              <w:spacing w:after="120"/>
              <w:jc w:val="left"/>
              <w:rPr>
                <w:rFonts w:asciiTheme="minorHAnsi" w:hAnsiTheme="minorHAnsi" w:cstheme="minorHAnsi"/>
                <w:color w:val="auto"/>
                <w:szCs w:val="24"/>
              </w:rPr>
            </w:pPr>
            <w:r>
              <w:rPr>
                <w:rFonts w:asciiTheme="minorHAnsi" w:hAnsiTheme="minorHAnsi" w:cstheme="minorHAnsi"/>
                <w:color w:val="auto"/>
                <w:szCs w:val="24"/>
              </w:rPr>
              <w:t>There is a lot of research about eating disorders and it’s affect on mental health.</w:t>
            </w:r>
            <w:r w:rsidRPr="003A33BB">
              <w:rPr>
                <w:rFonts w:ascii="Poppins" w:hAnsi="Poppins" w:cs="Poppins"/>
                <w:color w:val="0C1C32"/>
                <w:sz w:val="30"/>
                <w:szCs w:val="30"/>
                <w:shd w:val="clear" w:color="auto" w:fill="FFFFFF"/>
              </w:rPr>
              <w:t xml:space="preserve"> </w:t>
            </w:r>
            <w:r w:rsidRPr="003A33BB">
              <w:rPr>
                <w:rFonts w:asciiTheme="minorHAnsi" w:hAnsiTheme="minorHAnsi" w:cstheme="minorHAnsi"/>
                <w:color w:val="0C1C32"/>
                <w:sz w:val="22"/>
                <w:szCs w:val="22"/>
                <w:shd w:val="clear" w:color="auto" w:fill="FFFFFF"/>
              </w:rPr>
              <w:t>Research shows that Social media often presents distorted portraits of body image. A </w:t>
            </w:r>
            <w:hyperlink r:id="rId43" w:history="1">
              <w:r w:rsidRPr="003A33BB">
                <w:rPr>
                  <w:rFonts w:asciiTheme="minorHAnsi" w:hAnsiTheme="minorHAnsi" w:cstheme="minorHAnsi"/>
                  <w:color w:val="115B73"/>
                  <w:sz w:val="22"/>
                  <w:szCs w:val="22"/>
                  <w:u w:val="single"/>
                  <w:shd w:val="clear" w:color="auto" w:fill="FFFFFF"/>
                </w:rPr>
                <w:t>2023 study</w:t>
              </w:r>
            </w:hyperlink>
            <w:r w:rsidRPr="003A33BB">
              <w:rPr>
                <w:rFonts w:asciiTheme="minorHAnsi" w:hAnsiTheme="minorHAnsi" w:cstheme="minorHAnsi"/>
                <w:color w:val="0C1C32"/>
                <w:sz w:val="22"/>
                <w:szCs w:val="22"/>
                <w:shd w:val="clear" w:color="auto" w:fill="FFFFFF"/>
              </w:rPr>
              <w:t> found that “Social media usage is a plausible risk factor for the development of eating disorders.</w:t>
            </w:r>
          </w:p>
          <w:p w14:paraId="6BA81768" w14:textId="32C957D1" w:rsidR="003A33BB" w:rsidRDefault="003A33BB" w:rsidP="00053DF6">
            <w:pPr>
              <w:pStyle w:val="TableRowCentered"/>
              <w:spacing w:after="120"/>
              <w:jc w:val="left"/>
              <w:rPr>
                <w:rFonts w:asciiTheme="minorHAnsi" w:hAnsiTheme="minorHAnsi" w:cstheme="minorHAnsi"/>
                <w:color w:val="auto"/>
                <w:szCs w:val="24"/>
              </w:rPr>
            </w:pPr>
            <w:hyperlink r:id="rId44" w:history="1">
              <w:r w:rsidRPr="001B2CF6">
                <w:rPr>
                  <w:rStyle w:val="Hyperlink"/>
                  <w:rFonts w:asciiTheme="minorHAnsi" w:hAnsiTheme="minorHAnsi" w:cstheme="minorHAnsi"/>
                  <w:szCs w:val="24"/>
                </w:rPr>
                <w:t>https://www.beateatingdisorders.org.uk/news/beat-news/largest-study-eating-disorders/</w:t>
              </w:r>
            </w:hyperlink>
          </w:p>
          <w:p w14:paraId="5E5F2486" w14:textId="77777777" w:rsidR="001C5568" w:rsidRDefault="001C5568" w:rsidP="00053DF6">
            <w:pPr>
              <w:pStyle w:val="TableRowCentered"/>
              <w:spacing w:after="120"/>
              <w:jc w:val="left"/>
              <w:rPr>
                <w:rFonts w:asciiTheme="minorHAnsi" w:hAnsiTheme="minorHAnsi" w:cstheme="minorHAnsi"/>
                <w:color w:val="auto"/>
                <w:szCs w:val="24"/>
              </w:rPr>
            </w:pPr>
          </w:p>
          <w:p w14:paraId="21C73E4A" w14:textId="1E63B7F6" w:rsidR="003A33BB" w:rsidRDefault="003A33BB" w:rsidP="00053DF6">
            <w:pPr>
              <w:pStyle w:val="TableRowCentered"/>
              <w:spacing w:after="120"/>
              <w:jc w:val="left"/>
              <w:rPr>
                <w:rFonts w:asciiTheme="minorHAnsi" w:hAnsiTheme="minorHAnsi" w:cstheme="minorHAnsi"/>
                <w:color w:val="auto"/>
                <w:szCs w:val="24"/>
              </w:rPr>
            </w:pPr>
            <w:hyperlink r:id="rId45" w:history="1">
              <w:r w:rsidRPr="001B2CF6">
                <w:rPr>
                  <w:rStyle w:val="Hyperlink"/>
                  <w:rFonts w:asciiTheme="minorHAnsi" w:hAnsiTheme="minorHAnsi" w:cstheme="minorHAnsi"/>
                  <w:szCs w:val="24"/>
                </w:rPr>
                <w:t>https://www.psychiatrist.com/news/new-insights-into-eating-disorders/</w:t>
              </w:r>
            </w:hyperlink>
          </w:p>
          <w:p w14:paraId="10A06138" w14:textId="77777777" w:rsidR="001C5568" w:rsidRDefault="001C5568" w:rsidP="00053DF6">
            <w:pPr>
              <w:pStyle w:val="TableRowCentered"/>
              <w:spacing w:after="120"/>
              <w:jc w:val="left"/>
              <w:rPr>
                <w:rFonts w:asciiTheme="minorHAnsi" w:hAnsiTheme="minorHAnsi" w:cstheme="minorHAnsi"/>
                <w:color w:val="auto"/>
                <w:szCs w:val="24"/>
              </w:rPr>
            </w:pPr>
          </w:p>
          <w:p w14:paraId="1CA9AA93" w14:textId="1031416D" w:rsidR="003A33BB" w:rsidRDefault="003A33BB" w:rsidP="00053DF6">
            <w:pPr>
              <w:pStyle w:val="TableRowCentered"/>
              <w:spacing w:after="120"/>
              <w:jc w:val="left"/>
              <w:rPr>
                <w:rFonts w:asciiTheme="minorHAnsi" w:hAnsiTheme="minorHAnsi" w:cstheme="minorHAnsi"/>
                <w:color w:val="auto"/>
                <w:szCs w:val="24"/>
              </w:rPr>
            </w:pPr>
            <w:hyperlink r:id="rId46" w:history="1">
              <w:r w:rsidRPr="001B2CF6">
                <w:rPr>
                  <w:rStyle w:val="Hyperlink"/>
                  <w:rFonts w:asciiTheme="minorHAnsi" w:hAnsiTheme="minorHAnsi" w:cstheme="minorHAnsi"/>
                  <w:szCs w:val="24"/>
                </w:rPr>
                <w:t>https://pmc.ncbi.nlm.nih.gov/articles/PMC10032524/</w:t>
              </w:r>
            </w:hyperlink>
          </w:p>
          <w:p w14:paraId="4D137A41" w14:textId="2258ED83" w:rsidR="003A33BB" w:rsidRPr="00FF1C04" w:rsidRDefault="003A33BB" w:rsidP="003A33BB">
            <w:pPr>
              <w:pStyle w:val="TableRowCentered"/>
              <w:spacing w:after="120"/>
              <w:ind w:left="0"/>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5E1BB" w14:textId="1F9DBADE" w:rsidR="00053DF6" w:rsidRDefault="004767BB">
            <w:pPr>
              <w:pStyle w:val="TableRowCentered"/>
              <w:jc w:val="left"/>
              <w:rPr>
                <w:rFonts w:asciiTheme="minorHAnsi" w:hAnsiTheme="minorHAnsi" w:cstheme="minorHAnsi"/>
                <w:color w:val="auto"/>
                <w:szCs w:val="24"/>
              </w:rPr>
            </w:pPr>
            <w:r>
              <w:rPr>
                <w:rFonts w:asciiTheme="minorHAnsi" w:hAnsiTheme="minorHAnsi" w:cstheme="minorHAnsi"/>
                <w:color w:val="auto"/>
                <w:szCs w:val="24"/>
              </w:rPr>
              <w:t>5</w:t>
            </w:r>
          </w:p>
        </w:tc>
      </w:tr>
      <w:tr w:rsidR="004767BB" w:rsidRPr="00FF1C04" w14:paraId="53589485"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EA3EF" w14:textId="77777777" w:rsidR="004767BB" w:rsidRDefault="004767BB" w:rsidP="00A6450E">
            <w:pPr>
              <w:pStyle w:val="TableRow"/>
              <w:spacing w:after="120"/>
              <w:ind w:left="29"/>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Behaviour lead to access training </w:t>
            </w:r>
            <w:r w:rsidR="003A33BB">
              <w:rPr>
                <w:rFonts w:asciiTheme="minorHAnsi" w:hAnsiTheme="minorHAnsi" w:cstheme="minorHAnsi"/>
                <w:color w:val="000000"/>
                <w:sz w:val="22"/>
                <w:szCs w:val="22"/>
                <w:shd w:val="clear" w:color="auto" w:fill="FFFFFF"/>
              </w:rPr>
              <w:t>by Healthy Schools on ‘Behind the Behaviour’</w:t>
            </w:r>
            <w:r w:rsidR="001C5568">
              <w:rPr>
                <w:rFonts w:asciiTheme="minorHAnsi" w:hAnsiTheme="minorHAnsi" w:cstheme="minorHAnsi"/>
                <w:color w:val="000000"/>
                <w:sz w:val="22"/>
                <w:szCs w:val="22"/>
                <w:shd w:val="clear" w:color="auto" w:fill="FFFFFF"/>
              </w:rPr>
              <w:t xml:space="preserve"> and Boxall profile training</w:t>
            </w:r>
          </w:p>
          <w:p w14:paraId="62FEC80E" w14:textId="77777777" w:rsidR="0024542D" w:rsidRDefault="0024542D" w:rsidP="00A6450E">
            <w:pPr>
              <w:pStyle w:val="TableRow"/>
              <w:spacing w:after="120"/>
              <w:ind w:left="29"/>
              <w:rPr>
                <w:rFonts w:asciiTheme="minorHAnsi" w:hAnsiTheme="minorHAnsi" w:cstheme="minorHAnsi"/>
                <w:color w:val="000000"/>
                <w:sz w:val="22"/>
                <w:szCs w:val="22"/>
                <w:shd w:val="clear" w:color="auto" w:fill="FFFFFF"/>
              </w:rPr>
            </w:pPr>
          </w:p>
          <w:p w14:paraId="7DE823DC" w14:textId="66EC9DC4" w:rsidR="0024542D" w:rsidRPr="004767BB" w:rsidRDefault="0024542D" w:rsidP="00A6450E">
            <w:pPr>
              <w:pStyle w:val="TableRow"/>
              <w:spacing w:after="120"/>
              <w:ind w:left="29"/>
              <w:rPr>
                <w:rFonts w:asciiTheme="minorHAnsi" w:hAnsiTheme="minorHAnsi" w:cstheme="minorHAnsi"/>
                <w:color w:val="000000"/>
                <w:sz w:val="22"/>
                <w:szCs w:val="22"/>
                <w:shd w:val="clear" w:color="auto" w:fill="FFFFFF"/>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C2BD" w14:textId="77777777" w:rsidR="004767BB" w:rsidRDefault="00106463" w:rsidP="003A33BB">
            <w:pPr>
              <w:pStyle w:val="TableRowCentered"/>
              <w:spacing w:after="120"/>
              <w:ind w:left="0"/>
              <w:jc w:val="left"/>
              <w:rPr>
                <w:rFonts w:asciiTheme="minorHAnsi" w:hAnsiTheme="minorHAnsi" w:cstheme="minorHAnsi"/>
                <w:color w:val="auto"/>
                <w:sz w:val="22"/>
                <w:szCs w:val="22"/>
                <w:shd w:val="clear" w:color="auto" w:fill="FFFFFF"/>
              </w:rPr>
            </w:pPr>
            <w:r w:rsidRPr="00106463">
              <w:rPr>
                <w:rFonts w:asciiTheme="minorHAnsi" w:hAnsiTheme="minorHAnsi" w:cstheme="minorHAnsi"/>
                <w:color w:val="auto"/>
                <w:sz w:val="22"/>
                <w:szCs w:val="22"/>
                <w:shd w:val="clear" w:color="auto" w:fill="FFFFFF"/>
              </w:rPr>
              <w:t>Research suggests that on average, over a third of pupils have some social, emotional or mental health (SEMH) need which can have a significant impact on pupils’ learning</w:t>
            </w:r>
          </w:p>
          <w:p w14:paraId="14FC1DA3" w14:textId="3F55A61A" w:rsidR="00106463" w:rsidRDefault="00106463" w:rsidP="003A33BB">
            <w:pPr>
              <w:pStyle w:val="TableRowCentered"/>
              <w:spacing w:after="120"/>
              <w:ind w:left="0"/>
              <w:jc w:val="left"/>
              <w:rPr>
                <w:rFonts w:asciiTheme="minorHAnsi" w:hAnsiTheme="minorHAnsi" w:cstheme="minorHAnsi"/>
                <w:color w:val="auto"/>
                <w:sz w:val="22"/>
                <w:szCs w:val="22"/>
              </w:rPr>
            </w:pPr>
            <w:hyperlink r:id="rId47" w:history="1">
              <w:r w:rsidRPr="001B2CF6">
                <w:rPr>
                  <w:rStyle w:val="Hyperlink"/>
                  <w:rFonts w:asciiTheme="minorHAnsi" w:hAnsiTheme="minorHAnsi" w:cstheme="minorHAnsi"/>
                  <w:sz w:val="22"/>
                  <w:szCs w:val="22"/>
                </w:rPr>
                <w:t>https://www.boxallprofile.org/</w:t>
              </w:r>
            </w:hyperlink>
          </w:p>
          <w:p w14:paraId="66CED037" w14:textId="77777777" w:rsidR="001C5568" w:rsidRDefault="001C5568" w:rsidP="003A33BB">
            <w:pPr>
              <w:pStyle w:val="TableRowCentered"/>
              <w:spacing w:after="120"/>
              <w:ind w:left="0"/>
              <w:jc w:val="left"/>
              <w:rPr>
                <w:rFonts w:asciiTheme="minorHAnsi" w:hAnsiTheme="minorHAnsi" w:cstheme="minorHAnsi"/>
                <w:color w:val="auto"/>
                <w:sz w:val="22"/>
                <w:szCs w:val="22"/>
              </w:rPr>
            </w:pPr>
          </w:p>
          <w:p w14:paraId="4DB4BBC9" w14:textId="5528F1CE" w:rsidR="00106463" w:rsidRPr="00106463" w:rsidRDefault="001C5568" w:rsidP="003A33BB">
            <w:pPr>
              <w:pStyle w:val="TableRowCentered"/>
              <w:spacing w:after="120"/>
              <w:ind w:left="0"/>
              <w:jc w:val="left"/>
              <w:rPr>
                <w:rFonts w:asciiTheme="minorHAnsi" w:hAnsiTheme="minorHAnsi" w:cstheme="minorHAnsi"/>
                <w:color w:val="auto"/>
                <w:sz w:val="22"/>
                <w:szCs w:val="22"/>
              </w:rPr>
            </w:pPr>
            <w:hyperlink r:id="rId48" w:history="1">
              <w:r w:rsidRPr="001B2CF6">
                <w:rPr>
                  <w:rStyle w:val="Hyperlink"/>
                  <w:rFonts w:asciiTheme="minorHAnsi" w:hAnsiTheme="minorHAnsi" w:cstheme="minorHAnsi"/>
                  <w:sz w:val="22"/>
                  <w:szCs w:val="22"/>
                </w:rPr>
                <w:t>https://www.nurtureuk.org/wp-content/uploads/2021/11/Boxall-Profile-Leaflet-2019.pdf</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FA71" w14:textId="285082C8" w:rsidR="004767BB" w:rsidRDefault="00106463">
            <w:pPr>
              <w:pStyle w:val="TableRowCentered"/>
              <w:jc w:val="left"/>
              <w:rPr>
                <w:rFonts w:asciiTheme="minorHAnsi" w:hAnsiTheme="minorHAnsi" w:cstheme="minorHAnsi"/>
                <w:color w:val="auto"/>
                <w:szCs w:val="24"/>
              </w:rPr>
            </w:pPr>
            <w:r>
              <w:rPr>
                <w:rFonts w:asciiTheme="minorHAnsi" w:hAnsiTheme="minorHAnsi" w:cstheme="minorHAnsi"/>
                <w:color w:val="auto"/>
                <w:szCs w:val="24"/>
              </w:rPr>
              <w:t>1, 2, 4, 5</w:t>
            </w:r>
          </w:p>
        </w:tc>
      </w:tr>
      <w:tr w:rsidR="00053DF6" w:rsidRPr="00FF1C04" w14:paraId="2A367BED"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68B53" w14:textId="034F85E8" w:rsidR="00053DF6" w:rsidRPr="00FF1C04" w:rsidRDefault="00053DF6" w:rsidP="00053DF6">
            <w:pPr>
              <w:pStyle w:val="TableRow"/>
              <w:spacing w:after="120"/>
              <w:ind w:left="29"/>
              <w:rPr>
                <w:rFonts w:asciiTheme="minorHAnsi" w:hAnsiTheme="minorHAnsi" w:cstheme="minorHAnsi"/>
                <w:iCs/>
                <w:color w:val="auto"/>
                <w:lang w:val="en-US"/>
              </w:rPr>
            </w:pPr>
            <w:r w:rsidRPr="00FF1C04">
              <w:rPr>
                <w:rFonts w:asciiTheme="minorHAnsi" w:hAnsiTheme="minorHAnsi" w:cstheme="minorHAnsi"/>
                <w:iCs/>
                <w:color w:val="auto"/>
                <w:lang w:val="en-US"/>
              </w:rPr>
              <w:t>National nurturing schools award</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BE7F" w14:textId="77777777" w:rsidR="00053DF6" w:rsidRDefault="00053DF6" w:rsidP="00053DF6">
            <w:pPr>
              <w:pStyle w:val="TableRowCentered"/>
              <w:spacing w:after="120"/>
              <w:ind w:left="37"/>
              <w:jc w:val="left"/>
              <w:rPr>
                <w:rStyle w:val="Hyperlink"/>
                <w:rFonts w:asciiTheme="minorHAnsi" w:hAnsiTheme="minorHAnsi" w:cstheme="minorHAnsi"/>
                <w:szCs w:val="24"/>
              </w:rPr>
            </w:pPr>
            <w:hyperlink r:id="rId49" w:history="1">
              <w:r w:rsidRPr="00FF1C04">
                <w:rPr>
                  <w:rStyle w:val="Hyperlink"/>
                  <w:rFonts w:asciiTheme="minorHAnsi" w:hAnsiTheme="minorHAnsi" w:cstheme="minorHAnsi"/>
                  <w:szCs w:val="24"/>
                </w:rPr>
                <w:t>https://www.headteacher-update.com/best-practice-article/therapeutic-interventions-to-drive-school-improvement/167065</w:t>
              </w:r>
            </w:hyperlink>
          </w:p>
          <w:p w14:paraId="2BC66E3D" w14:textId="77777777" w:rsidR="001C5568" w:rsidRPr="00FF1C04" w:rsidRDefault="001C5568" w:rsidP="00053DF6">
            <w:pPr>
              <w:pStyle w:val="TableRowCentered"/>
              <w:spacing w:after="120"/>
              <w:ind w:left="37"/>
              <w:jc w:val="left"/>
              <w:rPr>
                <w:rFonts w:asciiTheme="minorHAnsi" w:hAnsiTheme="minorHAnsi" w:cstheme="minorHAnsi"/>
                <w:color w:val="auto"/>
                <w:szCs w:val="24"/>
              </w:rPr>
            </w:pPr>
          </w:p>
          <w:p w14:paraId="68FBC265" w14:textId="0F28BDDF" w:rsidR="00053DF6" w:rsidRPr="00FF1C04" w:rsidRDefault="00053DF6" w:rsidP="00053DF6">
            <w:pPr>
              <w:pStyle w:val="TableRowCentered"/>
              <w:spacing w:after="120"/>
              <w:jc w:val="left"/>
              <w:rPr>
                <w:rFonts w:asciiTheme="minorHAnsi" w:hAnsiTheme="minorHAnsi" w:cstheme="minorHAnsi"/>
                <w:color w:val="auto"/>
                <w:szCs w:val="24"/>
              </w:rPr>
            </w:pPr>
            <w:hyperlink r:id="rId50" w:history="1">
              <w:r w:rsidRPr="00FF1C04">
                <w:rPr>
                  <w:rStyle w:val="Hyperlink"/>
                  <w:rFonts w:asciiTheme="minorHAnsi" w:hAnsiTheme="minorHAnsi" w:cstheme="minorHAnsi"/>
                  <w:szCs w:val="24"/>
                </w:rPr>
                <w:t>https://www.nurtureuk.org/research-evidence/impact-and-evidence</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9554" w14:textId="2908D32E" w:rsidR="00053DF6" w:rsidRDefault="00053DF6" w:rsidP="00053DF6">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1, 2, 4, 5</w:t>
            </w:r>
          </w:p>
        </w:tc>
      </w:tr>
      <w:tr w:rsidR="001C5568" w:rsidRPr="00FF1C04" w14:paraId="59C42CFB"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5218E" w14:textId="7CD45C08" w:rsidR="001C5568" w:rsidRPr="00FF1C04" w:rsidRDefault="001C5568" w:rsidP="00053DF6">
            <w:pPr>
              <w:pStyle w:val="TableRow"/>
              <w:spacing w:after="120"/>
              <w:ind w:left="29"/>
              <w:rPr>
                <w:rFonts w:asciiTheme="minorHAnsi" w:hAnsiTheme="minorHAnsi" w:cstheme="minorHAnsi"/>
                <w:iCs/>
                <w:color w:val="auto"/>
                <w:lang w:val="en-US"/>
              </w:rPr>
            </w:pPr>
            <w:r>
              <w:rPr>
                <w:rFonts w:asciiTheme="minorHAnsi" w:hAnsiTheme="minorHAnsi" w:cstheme="minorHAnsi"/>
                <w:iCs/>
                <w:color w:val="auto"/>
                <w:lang w:val="en-US"/>
              </w:rPr>
              <w:lastRenderedPageBreak/>
              <w:t xml:space="preserve">Targeted intervention aimed at supporting </w:t>
            </w:r>
            <w:r w:rsidR="00CA3549">
              <w:rPr>
                <w:rFonts w:asciiTheme="minorHAnsi" w:hAnsiTheme="minorHAnsi" w:cstheme="minorHAnsi"/>
                <w:iCs/>
                <w:color w:val="auto"/>
                <w:lang w:val="en-US"/>
              </w:rPr>
              <w:t>pupils’</w:t>
            </w:r>
            <w:r>
              <w:rPr>
                <w:rFonts w:asciiTheme="minorHAnsi" w:hAnsiTheme="minorHAnsi" w:cstheme="minorHAnsi"/>
                <w:iCs/>
                <w:color w:val="auto"/>
                <w:lang w:val="en-US"/>
              </w:rPr>
              <w:t xml:space="preserve"> </w:t>
            </w:r>
            <w:r w:rsidR="00CA3549">
              <w:rPr>
                <w:rFonts w:asciiTheme="minorHAnsi" w:hAnsiTheme="minorHAnsi" w:cstheme="minorHAnsi"/>
                <w:iCs/>
                <w:color w:val="auto"/>
                <w:lang w:val="en-US"/>
              </w:rPr>
              <w:t>well-being</w:t>
            </w:r>
            <w:r>
              <w:rPr>
                <w:rFonts w:asciiTheme="minorHAnsi" w:hAnsiTheme="minorHAnsi" w:cstheme="minorHAnsi"/>
                <w:iCs/>
                <w:color w:val="auto"/>
                <w:lang w:val="en-US"/>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1B42" w14:textId="5F3D010B" w:rsidR="001C5568" w:rsidRPr="001C5568" w:rsidRDefault="001C5568" w:rsidP="001C5568">
            <w:pPr>
              <w:shd w:val="clear" w:color="auto" w:fill="FFFFFF"/>
              <w:suppressAutoHyphens w:val="0"/>
              <w:autoSpaceDN/>
              <w:spacing w:after="0" w:line="240" w:lineRule="auto"/>
              <w:rPr>
                <w:rFonts w:asciiTheme="minorHAnsi" w:hAnsiTheme="minorHAnsi" w:cstheme="minorHAnsi"/>
                <w:color w:val="222222"/>
              </w:rPr>
            </w:pPr>
            <w:r w:rsidRPr="00CA3549">
              <w:rPr>
                <w:rFonts w:asciiTheme="minorHAnsi" w:hAnsiTheme="minorHAnsi" w:cstheme="minorHAnsi"/>
                <w:iCs/>
                <w:color w:val="auto"/>
                <w:lang w:val="en-US"/>
              </w:rPr>
              <w:t>Children have access to Thrive sessions delivered by CITC</w:t>
            </w:r>
            <w:r w:rsidRPr="00CA3549">
              <w:rPr>
                <w:rFonts w:asciiTheme="minorHAnsi" w:hAnsiTheme="minorHAnsi" w:cstheme="minorHAnsi"/>
                <w:color w:val="222222"/>
              </w:rPr>
              <w:t xml:space="preserve"> </w:t>
            </w:r>
            <w:r w:rsidRPr="001C5568">
              <w:rPr>
                <w:rFonts w:asciiTheme="minorHAnsi" w:hAnsiTheme="minorHAnsi" w:cstheme="minorHAnsi"/>
                <w:color w:val="222222"/>
              </w:rPr>
              <w:t>Thrive staff will deliver a bespoke curriculum, where participants will:</w:t>
            </w:r>
          </w:p>
          <w:p w14:paraId="36028FD0" w14:textId="77777777" w:rsidR="001C5568" w:rsidRPr="00CA3549" w:rsidRDefault="001C5568" w:rsidP="00CA3549">
            <w:pPr>
              <w:pStyle w:val="ListParagraph"/>
              <w:numPr>
                <w:ilvl w:val="0"/>
                <w:numId w:val="37"/>
              </w:numPr>
              <w:shd w:val="clear" w:color="auto" w:fill="FFFFFF"/>
              <w:suppressAutoHyphens w:val="0"/>
              <w:autoSpaceDN/>
              <w:spacing w:after="0" w:line="240" w:lineRule="auto"/>
              <w:rPr>
                <w:rFonts w:asciiTheme="minorHAnsi" w:hAnsiTheme="minorHAnsi" w:cstheme="minorHAnsi"/>
                <w:color w:val="222222"/>
              </w:rPr>
            </w:pPr>
            <w:r w:rsidRPr="00CA3549">
              <w:rPr>
                <w:rFonts w:asciiTheme="minorHAnsi" w:hAnsiTheme="minorHAnsi" w:cstheme="minorHAnsi"/>
                <w:color w:val="222222"/>
              </w:rPr>
              <w:t>Gain an understanding of mental wellbeing, and the effect that different actions/ scenarios can have on this</w:t>
            </w:r>
          </w:p>
          <w:p w14:paraId="1B53FA6D" w14:textId="77777777" w:rsidR="001C5568" w:rsidRPr="00CA3549" w:rsidRDefault="001C5568" w:rsidP="00CA3549">
            <w:pPr>
              <w:pStyle w:val="ListParagraph"/>
              <w:numPr>
                <w:ilvl w:val="0"/>
                <w:numId w:val="37"/>
              </w:numPr>
              <w:shd w:val="clear" w:color="auto" w:fill="FFFFFF"/>
              <w:suppressAutoHyphens w:val="0"/>
              <w:autoSpaceDN/>
              <w:spacing w:after="0" w:line="240" w:lineRule="auto"/>
              <w:rPr>
                <w:rFonts w:asciiTheme="minorHAnsi" w:hAnsiTheme="minorHAnsi" w:cstheme="minorHAnsi"/>
                <w:color w:val="222222"/>
              </w:rPr>
            </w:pPr>
            <w:r w:rsidRPr="00CA3549">
              <w:rPr>
                <w:rFonts w:asciiTheme="minorHAnsi" w:hAnsiTheme="minorHAnsi" w:cstheme="minorHAnsi"/>
                <w:color w:val="222222"/>
              </w:rPr>
              <w:t>Explore how their emotions work, how our minds function and how we can cope with negative feelings</w:t>
            </w:r>
          </w:p>
          <w:p w14:paraId="7FBAF598" w14:textId="3ADF44AA" w:rsidR="001C5568" w:rsidRPr="00CA3549" w:rsidRDefault="00CA3549" w:rsidP="00CA3549">
            <w:pPr>
              <w:pStyle w:val="ListParagraph"/>
              <w:numPr>
                <w:ilvl w:val="0"/>
                <w:numId w:val="37"/>
              </w:numPr>
              <w:shd w:val="clear" w:color="auto" w:fill="FFFFFF"/>
              <w:suppressAutoHyphens w:val="0"/>
              <w:autoSpaceDN/>
              <w:spacing w:after="0" w:line="240" w:lineRule="auto"/>
              <w:rPr>
                <w:rFonts w:asciiTheme="minorHAnsi" w:hAnsiTheme="minorHAnsi" w:cstheme="minorHAnsi"/>
                <w:color w:val="222222"/>
              </w:rPr>
            </w:pPr>
            <w:r w:rsidRPr="00CA3549">
              <w:rPr>
                <w:rFonts w:asciiTheme="minorHAnsi" w:hAnsiTheme="minorHAnsi" w:cstheme="minorHAnsi"/>
                <w:color w:val="222222"/>
              </w:rPr>
              <w:t>I</w:t>
            </w:r>
            <w:r w:rsidR="001C5568" w:rsidRPr="00CA3549">
              <w:rPr>
                <w:rFonts w:asciiTheme="minorHAnsi" w:hAnsiTheme="minorHAnsi" w:cstheme="minorHAnsi"/>
                <w:color w:val="222222"/>
              </w:rPr>
              <w:t>nvestigate coping strategies, and their use and evaluate their own processes of coping through everyday scenarios</w:t>
            </w:r>
          </w:p>
          <w:p w14:paraId="6DB513C8" w14:textId="5799BB62" w:rsidR="001C5568" w:rsidRPr="00CA3549" w:rsidRDefault="001C5568" w:rsidP="00CA3549">
            <w:pPr>
              <w:pStyle w:val="ListParagraph"/>
              <w:numPr>
                <w:ilvl w:val="0"/>
                <w:numId w:val="37"/>
              </w:numPr>
              <w:shd w:val="clear" w:color="auto" w:fill="FFFFFF"/>
              <w:suppressAutoHyphens w:val="0"/>
              <w:autoSpaceDN/>
              <w:spacing w:after="0" w:line="240" w:lineRule="auto"/>
              <w:rPr>
                <w:rFonts w:asciiTheme="minorHAnsi" w:hAnsiTheme="minorHAnsi" w:cstheme="minorHAnsi"/>
                <w:color w:val="222222"/>
              </w:rPr>
            </w:pPr>
            <w:r w:rsidRPr="00CA3549">
              <w:rPr>
                <w:rFonts w:asciiTheme="minorHAnsi" w:hAnsiTheme="minorHAnsi" w:cstheme="minorHAnsi"/>
                <w:color w:val="222222"/>
              </w:rPr>
              <w:t>Build an action plan which includes a mental health first aid kit for use throughout the course and beyon</w:t>
            </w:r>
            <w:r w:rsidR="00CA3549" w:rsidRPr="00CA3549">
              <w:rPr>
                <w:rFonts w:asciiTheme="minorHAnsi" w:hAnsiTheme="minorHAnsi" w:cstheme="minorHAnsi"/>
                <w:color w:val="222222"/>
              </w:rPr>
              <w:t>d</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4DFA2" w14:textId="77777777" w:rsidR="001C5568" w:rsidRPr="00FF1C04" w:rsidRDefault="001C5568" w:rsidP="00053DF6">
            <w:pPr>
              <w:pStyle w:val="TableRowCentered"/>
              <w:jc w:val="left"/>
              <w:rPr>
                <w:rFonts w:asciiTheme="minorHAnsi" w:hAnsiTheme="minorHAnsi" w:cstheme="minorHAnsi"/>
                <w:color w:val="auto"/>
                <w:szCs w:val="24"/>
              </w:rPr>
            </w:pPr>
          </w:p>
        </w:tc>
      </w:tr>
      <w:tr w:rsidR="00053DF6" w:rsidRPr="00FF1C04" w14:paraId="73E347ED"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B81F" w14:textId="35D50054" w:rsidR="00053DF6" w:rsidRDefault="00053DF6" w:rsidP="00053DF6">
            <w:pPr>
              <w:pStyle w:val="TableRow"/>
              <w:spacing w:after="120"/>
              <w:ind w:left="0"/>
              <w:rPr>
                <w:rFonts w:asciiTheme="minorHAnsi" w:hAnsiTheme="minorHAnsi" w:cstheme="minorHAnsi"/>
                <w:iCs/>
                <w:color w:val="auto"/>
                <w:lang w:val="en-US"/>
              </w:rPr>
            </w:pPr>
            <w:r w:rsidRPr="00FF1C04">
              <w:rPr>
                <w:rFonts w:asciiTheme="minorHAnsi" w:hAnsiTheme="minorHAnsi" w:cstheme="minorHAnsi"/>
                <w:iCs/>
                <w:color w:val="auto"/>
                <w:lang w:val="en-US"/>
              </w:rPr>
              <w:t>Forest school accreditation</w:t>
            </w:r>
          </w:p>
          <w:p w14:paraId="3A055D8B" w14:textId="5942D00F" w:rsidR="00053DF6" w:rsidRPr="00FF1C04" w:rsidRDefault="00053DF6" w:rsidP="00053DF6">
            <w:pPr>
              <w:pStyle w:val="TableRow"/>
              <w:spacing w:after="120"/>
              <w:ind w:left="0"/>
              <w:rPr>
                <w:rFonts w:asciiTheme="minorHAnsi" w:hAnsiTheme="minorHAnsi" w:cstheme="minorHAnsi"/>
                <w:iCs/>
                <w:color w:val="auto"/>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4C50" w14:textId="5C9B82F7" w:rsidR="00053DF6" w:rsidRPr="00FF1C04" w:rsidRDefault="00053DF6" w:rsidP="00053DF6">
            <w:pPr>
              <w:pStyle w:val="TableRowCentered"/>
              <w:ind w:left="32"/>
              <w:jc w:val="left"/>
              <w:rPr>
                <w:rFonts w:asciiTheme="minorHAnsi" w:hAnsiTheme="minorHAnsi" w:cstheme="minorHAnsi"/>
                <w:color w:val="auto"/>
                <w:szCs w:val="24"/>
              </w:rPr>
            </w:pPr>
            <w:hyperlink r:id="rId51" w:history="1">
              <w:r w:rsidRPr="00FF1C04">
                <w:rPr>
                  <w:rStyle w:val="Hyperlink"/>
                  <w:rFonts w:asciiTheme="minorHAnsi" w:hAnsiTheme="minorHAnsi" w:cstheme="minorHAnsi"/>
                  <w:szCs w:val="24"/>
                </w:rPr>
                <w:t>https://www.forestschooltraining.co.uk/forest-school/research/</w:t>
              </w:r>
            </w:hyperlink>
          </w:p>
          <w:p w14:paraId="7AE27C80" w14:textId="7E45A672" w:rsidR="00053DF6" w:rsidRPr="00FF1C04" w:rsidRDefault="00053DF6" w:rsidP="00053DF6">
            <w:pPr>
              <w:pStyle w:val="TableRowCentered"/>
              <w:ind w:left="32"/>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F46FD" w14:textId="5720D44D" w:rsidR="00053DF6" w:rsidRPr="00FF1C04" w:rsidRDefault="00053DF6" w:rsidP="00053DF6">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1, 2, 4, 5,</w:t>
            </w:r>
          </w:p>
        </w:tc>
      </w:tr>
      <w:tr w:rsidR="00053DF6" w:rsidRPr="00FF1C04" w14:paraId="37A514BF" w14:textId="77777777" w:rsidTr="00A5750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4A1513D" w:rsidR="00053DF6" w:rsidRPr="00FF1C04" w:rsidRDefault="00053DF6" w:rsidP="00053DF6">
            <w:pPr>
              <w:pStyle w:val="TableRow"/>
              <w:spacing w:after="120"/>
              <w:ind w:left="29"/>
              <w:rPr>
                <w:rFonts w:asciiTheme="minorHAnsi" w:hAnsiTheme="minorHAnsi" w:cstheme="minorHAnsi"/>
                <w:iCs/>
                <w:color w:val="auto"/>
                <w:lang w:val="en-US"/>
              </w:rPr>
            </w:pPr>
            <w:r w:rsidRPr="00FF1C04">
              <w:rPr>
                <w:rFonts w:asciiTheme="minorHAnsi" w:hAnsiTheme="minorHAnsi" w:cstheme="minorHAnsi"/>
                <w:iCs/>
                <w:color w:val="auto"/>
                <w:lang w:val="en-US"/>
              </w:rPr>
              <w:t xml:space="preserve">Embedding principles of good practice set out in the DfE’s </w:t>
            </w:r>
            <w:hyperlink r:id="rId52" w:history="1">
              <w:r w:rsidRPr="00FF1C04">
                <w:rPr>
                  <w:rStyle w:val="Hyperlink"/>
                  <w:rFonts w:asciiTheme="minorHAnsi" w:hAnsiTheme="minorHAnsi" w:cstheme="minorHAnsi"/>
                  <w:iCs/>
                  <w:color w:val="0070C0"/>
                  <w:lang w:val="en-US"/>
                </w:rPr>
                <w:t>Improving School Attendance</w:t>
              </w:r>
            </w:hyperlink>
            <w:r w:rsidRPr="00FF1C04">
              <w:rPr>
                <w:rFonts w:asciiTheme="minorHAnsi" w:hAnsiTheme="minorHAnsi" w:cstheme="minorHAnsi"/>
                <w:iCs/>
                <w:color w:val="0070C0"/>
                <w:lang w:val="en-US"/>
              </w:rPr>
              <w:t xml:space="preserve"> </w:t>
            </w:r>
            <w:r w:rsidRPr="00FF1C04">
              <w:rPr>
                <w:rFonts w:asciiTheme="minorHAnsi" w:hAnsiTheme="minorHAnsi" w:cstheme="minorHAnsi"/>
                <w:iCs/>
                <w:color w:val="auto"/>
                <w:lang w:val="en-US"/>
              </w:rPr>
              <w:t>advice.</w:t>
            </w:r>
          </w:p>
          <w:p w14:paraId="1EA093E8" w14:textId="77777777" w:rsidR="00053DF6" w:rsidRDefault="00053DF6" w:rsidP="00053DF6">
            <w:pPr>
              <w:pStyle w:val="TableRow"/>
              <w:spacing w:after="120"/>
              <w:ind w:left="0"/>
              <w:rPr>
                <w:rFonts w:asciiTheme="minorHAnsi" w:hAnsiTheme="minorHAnsi" w:cstheme="minorHAnsi"/>
                <w:iCs/>
                <w:color w:val="auto"/>
                <w:lang w:val="en-US"/>
              </w:rPr>
            </w:pPr>
            <w:r w:rsidRPr="00FF1C04">
              <w:rPr>
                <w:rFonts w:asciiTheme="minorHAnsi" w:hAnsiTheme="minorHAnsi" w:cstheme="minorHAnsi"/>
                <w:iCs/>
                <w:color w:val="auto"/>
                <w:lang w:val="en-US"/>
              </w:rPr>
              <w:t xml:space="preserve">This will involve training and release time for staff to develop and implement new procedures and appointing attendance/support officers to improve attendance. </w:t>
            </w:r>
          </w:p>
          <w:p w14:paraId="500EDACC" w14:textId="1F0D941B" w:rsidR="00053DF6" w:rsidRDefault="00053DF6" w:rsidP="00053DF6">
            <w:pPr>
              <w:pStyle w:val="TableRow"/>
              <w:spacing w:after="120"/>
              <w:ind w:left="0"/>
              <w:rPr>
                <w:rFonts w:asciiTheme="minorHAnsi" w:hAnsiTheme="minorHAnsi" w:cstheme="minorHAnsi"/>
                <w:iCs/>
                <w:color w:val="auto"/>
                <w:lang w:val="en-US"/>
              </w:rPr>
            </w:pPr>
          </w:p>
          <w:p w14:paraId="6EF7183B" w14:textId="0DFD3432" w:rsidR="00053DF6" w:rsidRPr="00FF1C04" w:rsidRDefault="00053DF6" w:rsidP="009A5B22">
            <w:pPr>
              <w:pStyle w:val="TableRow"/>
              <w:spacing w:after="120"/>
              <w:ind w:left="0"/>
              <w:rPr>
                <w:rFonts w:asciiTheme="minorHAnsi" w:hAnsiTheme="minorHAnsi" w:cstheme="minorHAnsi"/>
                <w:iCs/>
                <w:color w:val="auto"/>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8D2B7" w14:textId="77777777" w:rsidR="00053DF6" w:rsidRDefault="00053DF6" w:rsidP="00053DF6">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 xml:space="preserve">The DfE guidance has been informed by engagement with schools that have significantly reduced levels of absence and persistent absence. </w:t>
            </w:r>
          </w:p>
          <w:p w14:paraId="4534410B" w14:textId="71BEC6F2" w:rsidR="003A33BB" w:rsidRDefault="003A33BB" w:rsidP="00053DF6">
            <w:pPr>
              <w:pStyle w:val="TableRowCentered"/>
              <w:jc w:val="left"/>
              <w:rPr>
                <w:rFonts w:asciiTheme="minorHAnsi" w:hAnsiTheme="minorHAnsi" w:cstheme="minorHAnsi"/>
                <w:color w:val="auto"/>
                <w:szCs w:val="24"/>
              </w:rPr>
            </w:pPr>
            <w:hyperlink r:id="rId53" w:history="1">
              <w:r w:rsidRPr="001B2CF6">
                <w:rPr>
                  <w:rStyle w:val="Hyperlink"/>
                  <w:rFonts w:asciiTheme="minorHAnsi" w:hAnsiTheme="minorHAnsi" w:cstheme="minorHAnsi"/>
                  <w:szCs w:val="24"/>
                </w:rPr>
                <w:t>https://educationhub.blog.gov.uk/2023/05/18/school-attendance-important-risks-missing-day/</w:t>
              </w:r>
            </w:hyperlink>
          </w:p>
          <w:p w14:paraId="18698FB7" w14:textId="302F8302" w:rsidR="003A33BB" w:rsidRPr="00FF1C04" w:rsidRDefault="003A33BB" w:rsidP="003A33BB">
            <w:pPr>
              <w:pStyle w:val="TableRowCentered"/>
              <w:ind w:left="0"/>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053DF6" w:rsidRPr="00FF1C04" w:rsidRDefault="00053DF6" w:rsidP="00053DF6">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6</w:t>
            </w:r>
          </w:p>
        </w:tc>
      </w:tr>
      <w:tr w:rsidR="00053DF6" w:rsidRPr="00FF1C04" w14:paraId="54DB7A73" w14:textId="77777777" w:rsidTr="00A71A5B">
        <w:trPr>
          <w:trHeight w:val="2272"/>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6BBC" w14:textId="77777777" w:rsidR="00053DF6" w:rsidRDefault="00053DF6" w:rsidP="00053DF6">
            <w:pPr>
              <w:suppressAutoHyphens w:val="0"/>
              <w:autoSpaceDN/>
              <w:spacing w:before="60" w:after="60" w:line="240" w:lineRule="auto"/>
              <w:ind w:left="29" w:right="57"/>
              <w:rPr>
                <w:rFonts w:asciiTheme="minorHAnsi" w:hAnsiTheme="minorHAnsi" w:cstheme="minorHAnsi"/>
                <w:iCs/>
                <w:color w:val="auto"/>
                <w:lang w:val="en-US"/>
              </w:rPr>
            </w:pPr>
            <w:r w:rsidRPr="00FF1C04">
              <w:rPr>
                <w:rFonts w:asciiTheme="minorHAnsi" w:hAnsiTheme="minorHAnsi" w:cstheme="minorHAnsi"/>
                <w:iCs/>
                <w:color w:val="auto"/>
                <w:lang w:val="en-US"/>
              </w:rPr>
              <w:t>Project Chameleon Y6 To help children to make the right choices and find their social and moral positions within the community</w:t>
            </w:r>
          </w:p>
          <w:p w14:paraId="770572DF" w14:textId="77777777" w:rsidR="00053DF6" w:rsidRDefault="00053DF6" w:rsidP="00053DF6">
            <w:pPr>
              <w:suppressAutoHyphens w:val="0"/>
              <w:autoSpaceDN/>
              <w:spacing w:before="60" w:after="60" w:line="240" w:lineRule="auto"/>
              <w:ind w:left="29" w:right="57"/>
              <w:rPr>
                <w:rFonts w:asciiTheme="minorHAnsi" w:hAnsiTheme="minorHAnsi" w:cstheme="minorHAnsi"/>
                <w:iCs/>
                <w:color w:val="auto"/>
                <w:lang w:val="en-US"/>
              </w:rPr>
            </w:pPr>
          </w:p>
          <w:p w14:paraId="31AEA151" w14:textId="23D70C03" w:rsidR="00700D49" w:rsidRPr="00FF1C04" w:rsidRDefault="00700D49" w:rsidP="00053DF6">
            <w:pPr>
              <w:suppressAutoHyphens w:val="0"/>
              <w:autoSpaceDN/>
              <w:spacing w:before="60" w:after="60" w:line="240" w:lineRule="auto"/>
              <w:ind w:left="29" w:right="57"/>
              <w:rPr>
                <w:rFonts w:asciiTheme="minorHAnsi" w:hAnsiTheme="minorHAnsi" w:cstheme="minorHAnsi"/>
                <w:iCs/>
                <w:color w:val="auto"/>
                <w:lang w:val="en-US"/>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C172" w14:textId="38E48D01" w:rsidR="00053DF6" w:rsidRPr="00FF1C04" w:rsidRDefault="00053DF6" w:rsidP="00053DF6">
            <w:pPr>
              <w:pStyle w:val="TableRowCentered"/>
              <w:spacing w:after="120"/>
              <w:ind w:left="37"/>
              <w:jc w:val="left"/>
              <w:rPr>
                <w:rFonts w:asciiTheme="minorHAnsi" w:hAnsiTheme="minorHAnsi" w:cstheme="minorHAnsi"/>
                <w:color w:val="auto"/>
                <w:szCs w:val="24"/>
              </w:rPr>
            </w:pPr>
            <w:hyperlink r:id="rId54" w:history="1">
              <w:r w:rsidRPr="00FF1C04">
                <w:rPr>
                  <w:rStyle w:val="Hyperlink"/>
                  <w:rFonts w:asciiTheme="minorHAnsi" w:hAnsiTheme="minorHAnsi" w:cstheme="minorHAnsi"/>
                  <w:szCs w:val="24"/>
                </w:rPr>
                <w:t>https://www.cam.ac.uk/research/news/morality-prevents-crime</w:t>
              </w:r>
            </w:hyperlink>
          </w:p>
          <w:p w14:paraId="737C7E0C" w14:textId="77777777" w:rsidR="00053DF6" w:rsidRPr="00FF1C04" w:rsidRDefault="00053DF6" w:rsidP="00053DF6">
            <w:pPr>
              <w:pStyle w:val="TableRowCentered"/>
              <w:spacing w:after="120"/>
              <w:ind w:left="37"/>
              <w:jc w:val="left"/>
              <w:rPr>
                <w:rFonts w:asciiTheme="minorHAnsi" w:hAnsiTheme="minorHAnsi" w:cstheme="minorHAnsi"/>
                <w:color w:val="auto"/>
                <w:szCs w:val="24"/>
              </w:rPr>
            </w:pPr>
          </w:p>
          <w:p w14:paraId="136F78C5" w14:textId="1AD8221E" w:rsidR="00053DF6" w:rsidRPr="00FF1C04" w:rsidRDefault="00053DF6" w:rsidP="00053DF6">
            <w:pPr>
              <w:pStyle w:val="TableRowCentered"/>
              <w:spacing w:after="120"/>
              <w:ind w:left="37"/>
              <w:jc w:val="left"/>
              <w:rPr>
                <w:rFonts w:asciiTheme="minorHAnsi" w:hAnsiTheme="minorHAnsi" w:cstheme="minorHAnsi"/>
                <w:color w:val="auto"/>
                <w:szCs w:val="24"/>
              </w:rPr>
            </w:pPr>
            <w:hyperlink r:id="rId55" w:history="1">
              <w:r w:rsidRPr="00FF1C04">
                <w:rPr>
                  <w:rStyle w:val="Hyperlink"/>
                  <w:rFonts w:asciiTheme="minorHAnsi" w:hAnsiTheme="minorHAnsi" w:cstheme="minorHAnsi"/>
                  <w:szCs w:val="24"/>
                </w:rPr>
                <w:t>https://theconversation.com/why-young-people-commit-crime-and-how-moral-education-could-help-new-research-131855</w:t>
              </w:r>
            </w:hyperlink>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8D6F6" w14:textId="1E4BDA3D" w:rsidR="00053DF6" w:rsidRPr="00FF1C04" w:rsidRDefault="00053DF6" w:rsidP="00053DF6">
            <w:pPr>
              <w:pStyle w:val="TableRowCentered"/>
              <w:jc w:val="left"/>
              <w:rPr>
                <w:rFonts w:asciiTheme="minorHAnsi" w:hAnsiTheme="minorHAnsi" w:cstheme="minorHAnsi"/>
                <w:color w:val="auto"/>
                <w:szCs w:val="24"/>
              </w:rPr>
            </w:pPr>
            <w:r w:rsidRPr="00FF1C04">
              <w:rPr>
                <w:rFonts w:asciiTheme="minorHAnsi" w:hAnsiTheme="minorHAnsi" w:cstheme="minorHAnsi"/>
                <w:color w:val="auto"/>
                <w:szCs w:val="24"/>
              </w:rPr>
              <w:t>2, 3, 4, 5</w:t>
            </w:r>
          </w:p>
        </w:tc>
      </w:tr>
      <w:tr w:rsidR="00FC0B65" w:rsidRPr="00FF1C04" w14:paraId="060F755F" w14:textId="77777777" w:rsidTr="00A71A5B">
        <w:trPr>
          <w:trHeight w:val="2272"/>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28579" w14:textId="77777777" w:rsidR="00FC0B65" w:rsidRDefault="00FC0B65" w:rsidP="00053DF6">
            <w:pPr>
              <w:suppressAutoHyphens w:val="0"/>
              <w:autoSpaceDN/>
              <w:spacing w:before="60" w:after="60" w:line="240" w:lineRule="auto"/>
              <w:ind w:left="29" w:right="57"/>
              <w:rPr>
                <w:rFonts w:asciiTheme="minorHAnsi" w:hAnsiTheme="minorHAnsi" w:cstheme="minorHAnsi"/>
              </w:rPr>
            </w:pPr>
            <w:r w:rsidRPr="00FC0B65">
              <w:rPr>
                <w:rFonts w:asciiTheme="minorHAnsi" w:hAnsiTheme="minorHAnsi" w:cstheme="minorHAnsi"/>
              </w:rPr>
              <w:t>Extra-curricular activities, including sport</w:t>
            </w:r>
            <w:r>
              <w:rPr>
                <w:rFonts w:asciiTheme="minorHAnsi" w:hAnsiTheme="minorHAnsi" w:cstheme="minorHAnsi"/>
              </w:rPr>
              <w:t>ing competitions</w:t>
            </w:r>
            <w:r w:rsidRPr="00FC0B65">
              <w:rPr>
                <w:rFonts w:asciiTheme="minorHAnsi" w:hAnsiTheme="minorHAnsi" w:cstheme="minorHAnsi"/>
              </w:rPr>
              <w:t xml:space="preserve">, wellbeing, </w:t>
            </w:r>
            <w:r>
              <w:rPr>
                <w:rFonts w:asciiTheme="minorHAnsi" w:hAnsiTheme="minorHAnsi" w:cstheme="minorHAnsi"/>
              </w:rPr>
              <w:t xml:space="preserve">music, </w:t>
            </w:r>
            <w:r w:rsidRPr="00FC0B65">
              <w:rPr>
                <w:rFonts w:asciiTheme="minorHAnsi" w:hAnsiTheme="minorHAnsi" w:cstheme="minorHAnsi"/>
              </w:rPr>
              <w:t xml:space="preserve">The Big Sing, </w:t>
            </w:r>
          </w:p>
          <w:p w14:paraId="2FEA3D3A" w14:textId="77777777" w:rsidR="00FC0B65" w:rsidRDefault="00FC0B65" w:rsidP="00FC0B65">
            <w:pPr>
              <w:pStyle w:val="TableRowCentered"/>
              <w:shd w:val="clear" w:color="auto" w:fill="FFFFFF" w:themeFill="background1"/>
              <w:spacing w:after="120"/>
              <w:ind w:left="37"/>
              <w:jc w:val="left"/>
              <w:rPr>
                <w:rFonts w:asciiTheme="minorHAnsi" w:hAnsiTheme="minorHAnsi" w:cstheme="minorHAnsi"/>
              </w:rPr>
            </w:pPr>
          </w:p>
          <w:p w14:paraId="4D7DC5A5" w14:textId="0BF48A83" w:rsidR="009728A1" w:rsidRPr="009728A1" w:rsidRDefault="009728A1" w:rsidP="009728A1">
            <w:pPr>
              <w:rPr>
                <w:rFonts w:asciiTheme="minorHAnsi" w:hAnsiTheme="minorHAnsi" w:cstheme="minorHAnsi"/>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FB53D" w14:textId="396DE66E" w:rsidR="00FC0B65" w:rsidRDefault="00FC0B65" w:rsidP="00053DF6">
            <w:pPr>
              <w:pStyle w:val="TableRowCentered"/>
              <w:spacing w:after="120"/>
              <w:ind w:left="37"/>
              <w:jc w:val="left"/>
              <w:rPr>
                <w:rFonts w:asciiTheme="minorHAnsi" w:hAnsiTheme="minorHAnsi" w:cstheme="minorHAnsi"/>
              </w:rPr>
            </w:pPr>
            <w:r>
              <w:rPr>
                <w:rFonts w:asciiTheme="minorHAnsi" w:hAnsiTheme="minorHAnsi" w:cstheme="minorHAnsi"/>
              </w:rPr>
              <w:t>Arts participation approaches can have a positive impact on academic outcomes in other areas of the curriculum.</w:t>
            </w:r>
          </w:p>
          <w:p w14:paraId="2E6EC48D" w14:textId="40D7096A" w:rsidR="00FC0B65" w:rsidRPr="00FC0B65" w:rsidRDefault="00FC0B65" w:rsidP="00053DF6">
            <w:pPr>
              <w:pStyle w:val="TableRowCentered"/>
              <w:spacing w:after="120"/>
              <w:ind w:left="37"/>
              <w:jc w:val="left"/>
              <w:rPr>
                <w:rFonts w:asciiTheme="minorHAnsi" w:hAnsiTheme="minorHAnsi" w:cstheme="minorHAnsi"/>
              </w:rPr>
            </w:pPr>
            <w:hyperlink r:id="rId56" w:history="1">
              <w:r w:rsidRPr="007678E1">
                <w:rPr>
                  <w:rStyle w:val="Hyperlink"/>
                  <w:rFonts w:asciiTheme="minorHAnsi" w:hAnsiTheme="minorHAnsi" w:cstheme="minorHAnsi"/>
                </w:rPr>
                <w:t>https://educationendowmentfoundation.org.uk/education-evidence/teaching-learning-toolkit/arts-participation</w:t>
              </w:r>
            </w:hyperlink>
          </w:p>
          <w:p w14:paraId="6D141771" w14:textId="238258E2" w:rsidR="00FC0B65" w:rsidRDefault="00FC0B65" w:rsidP="00053DF6">
            <w:pPr>
              <w:pStyle w:val="TableRowCentered"/>
              <w:spacing w:after="120"/>
              <w:ind w:left="37"/>
              <w:jc w:val="left"/>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3559" w14:textId="77777777" w:rsidR="00FC0B65" w:rsidRPr="00FF1C04" w:rsidRDefault="00FC0B65" w:rsidP="00053DF6">
            <w:pPr>
              <w:pStyle w:val="TableRowCentered"/>
              <w:jc w:val="left"/>
              <w:rPr>
                <w:rFonts w:asciiTheme="minorHAnsi" w:hAnsiTheme="minorHAnsi" w:cstheme="minorHAnsi"/>
                <w:color w:val="auto"/>
                <w:szCs w:val="24"/>
              </w:rPr>
            </w:pPr>
          </w:p>
        </w:tc>
      </w:tr>
    </w:tbl>
    <w:p w14:paraId="00291E16" w14:textId="77777777" w:rsidR="00877501" w:rsidRPr="007E3755" w:rsidRDefault="00877501" w:rsidP="00877501">
      <w:pPr>
        <w:spacing w:after="120"/>
        <w:rPr>
          <w:rFonts w:asciiTheme="minorHAnsi" w:hAnsiTheme="minorHAnsi" w:cstheme="minorHAnsi"/>
          <w:b/>
          <w:bCs/>
          <w:color w:val="104F75"/>
          <w:sz w:val="40"/>
          <w:szCs w:val="40"/>
        </w:rPr>
      </w:pPr>
    </w:p>
    <w:p w14:paraId="178872E9" w14:textId="77777777" w:rsidR="009728A1" w:rsidRDefault="009728A1" w:rsidP="007E3755">
      <w:pPr>
        <w:shd w:val="clear" w:color="auto" w:fill="FFFFFF" w:themeFill="background1"/>
        <w:rPr>
          <w:rFonts w:asciiTheme="minorHAnsi" w:hAnsiTheme="minorHAnsi" w:cstheme="minorHAnsi"/>
          <w:b/>
          <w:bCs/>
          <w:color w:val="104F75"/>
          <w:sz w:val="40"/>
          <w:szCs w:val="40"/>
        </w:rPr>
      </w:pPr>
    </w:p>
    <w:p w14:paraId="2F5D104B" w14:textId="78482AD7" w:rsidR="007E3755" w:rsidRPr="007E3755" w:rsidRDefault="009D71E8" w:rsidP="007E3755">
      <w:pPr>
        <w:shd w:val="clear" w:color="auto" w:fill="FFFFFF" w:themeFill="background1"/>
        <w:rPr>
          <w:rFonts w:asciiTheme="minorHAnsi" w:hAnsiTheme="minorHAnsi" w:cstheme="minorHAnsi"/>
          <w:b/>
          <w:bCs/>
          <w:color w:val="104F75"/>
          <w:sz w:val="40"/>
          <w:szCs w:val="40"/>
        </w:rPr>
      </w:pPr>
      <w:r w:rsidRPr="007E3755">
        <w:rPr>
          <w:rFonts w:asciiTheme="minorHAnsi" w:hAnsiTheme="minorHAnsi" w:cstheme="minorHAnsi"/>
          <w:b/>
          <w:bCs/>
          <w:color w:val="104F75"/>
          <w:sz w:val="40"/>
          <w:szCs w:val="40"/>
        </w:rPr>
        <w:t xml:space="preserve">Total budgeted cost: </w:t>
      </w:r>
      <w:r w:rsidR="00800BDD">
        <w:rPr>
          <w:rFonts w:asciiTheme="minorHAnsi" w:hAnsiTheme="minorHAnsi" w:cstheme="minorHAnsi"/>
          <w:b/>
          <w:bCs/>
          <w:color w:val="104F75"/>
          <w:sz w:val="40"/>
          <w:szCs w:val="40"/>
        </w:rPr>
        <w:t>£286,504.70</w:t>
      </w:r>
    </w:p>
    <w:tbl>
      <w:tblPr>
        <w:tblW w:w="5228" w:type="pct"/>
        <w:tblLayout w:type="fixed"/>
        <w:tblCellMar>
          <w:left w:w="10" w:type="dxa"/>
          <w:right w:w="10" w:type="dxa"/>
        </w:tblCellMar>
        <w:tblLook w:val="04A0" w:firstRow="1" w:lastRow="0" w:firstColumn="1" w:lastColumn="0" w:noHBand="0" w:noVBand="1"/>
      </w:tblPr>
      <w:tblGrid>
        <w:gridCol w:w="3682"/>
        <w:gridCol w:w="4535"/>
        <w:gridCol w:w="1702"/>
      </w:tblGrid>
      <w:tr w:rsidR="007D2430" w:rsidRPr="00FF1C04" w14:paraId="135E83BB" w14:textId="77777777" w:rsidTr="007D2430">
        <w:tc>
          <w:tcPr>
            <w:tcW w:w="9919"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488AE420" w14:textId="4B177D68" w:rsidR="007D2430" w:rsidRPr="007D2430" w:rsidRDefault="007D2430" w:rsidP="00127A81">
            <w:pPr>
              <w:pStyle w:val="TableRowCentered"/>
              <w:jc w:val="left"/>
              <w:rPr>
                <w:rFonts w:asciiTheme="minorHAnsi" w:hAnsiTheme="minorHAnsi" w:cstheme="minorHAnsi"/>
                <w:b/>
                <w:color w:val="auto"/>
                <w:sz w:val="32"/>
                <w:szCs w:val="32"/>
              </w:rPr>
            </w:pPr>
            <w:r w:rsidRPr="007D2430">
              <w:rPr>
                <w:rFonts w:asciiTheme="minorHAnsi" w:hAnsiTheme="minorHAnsi" w:cstheme="minorHAnsi"/>
                <w:b/>
                <w:sz w:val="32"/>
                <w:szCs w:val="32"/>
              </w:rPr>
              <w:t>Activity in academic year 202</w:t>
            </w:r>
            <w:r w:rsidR="00053DF6">
              <w:rPr>
                <w:rFonts w:asciiTheme="minorHAnsi" w:hAnsiTheme="minorHAnsi" w:cstheme="minorHAnsi"/>
                <w:b/>
                <w:sz w:val="32"/>
                <w:szCs w:val="32"/>
              </w:rPr>
              <w:t>5</w:t>
            </w:r>
            <w:r w:rsidRPr="007D2430">
              <w:rPr>
                <w:rFonts w:asciiTheme="minorHAnsi" w:hAnsiTheme="minorHAnsi" w:cstheme="minorHAnsi"/>
                <w:b/>
                <w:sz w:val="32"/>
                <w:szCs w:val="32"/>
              </w:rPr>
              <w:t>-202</w:t>
            </w:r>
            <w:r w:rsidR="00053DF6">
              <w:rPr>
                <w:rFonts w:asciiTheme="minorHAnsi" w:hAnsiTheme="minorHAnsi" w:cstheme="minorHAnsi"/>
                <w:b/>
                <w:sz w:val="32"/>
                <w:szCs w:val="32"/>
              </w:rPr>
              <w:t>6</w:t>
            </w:r>
          </w:p>
        </w:tc>
      </w:tr>
      <w:tr w:rsidR="00024151" w:rsidRPr="00FF1C04" w14:paraId="083A734C" w14:textId="77777777" w:rsidTr="00A57504">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A0FE6" w14:textId="3FCBD528" w:rsidR="00024151" w:rsidRPr="00FF1C04" w:rsidRDefault="00024151" w:rsidP="00127A81">
            <w:pPr>
              <w:suppressAutoHyphens w:val="0"/>
              <w:autoSpaceDN/>
              <w:spacing w:before="60" w:after="60" w:line="240" w:lineRule="auto"/>
              <w:ind w:left="29" w:right="57"/>
              <w:rPr>
                <w:rFonts w:asciiTheme="minorHAnsi" w:hAnsiTheme="minorHAnsi" w:cstheme="minorHAnsi"/>
                <w:iCs/>
                <w:color w:val="auto"/>
                <w:lang w:val="en-US"/>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FB0B2" w14:textId="6F76E8BF" w:rsidR="00024151" w:rsidRPr="00FF1C04" w:rsidRDefault="00024151" w:rsidP="00A71A5B">
            <w:pPr>
              <w:pStyle w:val="TableRowCentered"/>
              <w:spacing w:after="120"/>
              <w:ind w:left="37"/>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48E0" w14:textId="2CB67A19" w:rsidR="00024151" w:rsidRPr="00FF1C04" w:rsidRDefault="00024151" w:rsidP="00127A81">
            <w:pPr>
              <w:pStyle w:val="TableRowCentered"/>
              <w:jc w:val="left"/>
              <w:rPr>
                <w:rFonts w:asciiTheme="minorHAnsi" w:hAnsiTheme="minorHAnsi" w:cstheme="minorHAnsi"/>
                <w:color w:val="auto"/>
                <w:szCs w:val="24"/>
              </w:rPr>
            </w:pPr>
          </w:p>
        </w:tc>
      </w:tr>
      <w:tr w:rsidR="007D2430" w:rsidRPr="00FF1C04" w14:paraId="636F4A96" w14:textId="77777777" w:rsidTr="00A57504">
        <w:tc>
          <w:tcPr>
            <w:tcW w:w="3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89B6" w14:textId="77777777" w:rsidR="007D2430" w:rsidRDefault="007D2430" w:rsidP="00A71A5B">
            <w:pPr>
              <w:suppressAutoHyphens w:val="0"/>
              <w:autoSpaceDN/>
              <w:spacing w:before="60" w:after="60" w:line="240" w:lineRule="auto"/>
              <w:ind w:right="57"/>
              <w:rPr>
                <w:rFonts w:asciiTheme="minorHAnsi" w:hAnsiTheme="minorHAnsi" w:cstheme="minorHAnsi"/>
                <w:iCs/>
                <w:color w:val="auto"/>
                <w:lang w:val="en-US"/>
              </w:rPr>
            </w:pPr>
          </w:p>
          <w:p w14:paraId="623F7486" w14:textId="771B380F" w:rsidR="007D2430" w:rsidRPr="00FF1C04" w:rsidRDefault="007D2430" w:rsidP="00127A81">
            <w:pPr>
              <w:suppressAutoHyphens w:val="0"/>
              <w:autoSpaceDN/>
              <w:spacing w:before="60" w:after="60" w:line="240" w:lineRule="auto"/>
              <w:ind w:left="29" w:right="57"/>
              <w:rPr>
                <w:rFonts w:asciiTheme="minorHAnsi" w:hAnsiTheme="minorHAnsi" w:cstheme="minorHAnsi"/>
                <w:iCs/>
                <w:color w:val="auto"/>
                <w:lang w:val="en-US"/>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1EA8" w14:textId="77777777" w:rsidR="007D2430" w:rsidRPr="00FF1C04" w:rsidRDefault="007D2430" w:rsidP="00127A81">
            <w:pPr>
              <w:pStyle w:val="TableRowCentered"/>
              <w:spacing w:after="120"/>
              <w:ind w:left="37"/>
              <w:jc w:val="left"/>
              <w:rPr>
                <w:rFonts w:asciiTheme="minorHAnsi" w:hAnsiTheme="minorHAnsi" w:cstheme="minorHAnsi"/>
                <w:color w:val="auto"/>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F509" w14:textId="77777777" w:rsidR="007D2430" w:rsidRPr="00FF1C04" w:rsidRDefault="007D2430" w:rsidP="00127A81">
            <w:pPr>
              <w:pStyle w:val="TableRowCentered"/>
              <w:jc w:val="left"/>
              <w:rPr>
                <w:rFonts w:asciiTheme="minorHAnsi" w:hAnsiTheme="minorHAnsi" w:cstheme="minorHAnsi"/>
                <w:color w:val="auto"/>
                <w:szCs w:val="24"/>
              </w:rPr>
            </w:pPr>
          </w:p>
        </w:tc>
      </w:tr>
    </w:tbl>
    <w:p w14:paraId="105CC34B" w14:textId="77777777" w:rsidR="00E66558" w:rsidRPr="00024151" w:rsidRDefault="00E66558" w:rsidP="00024151">
      <w:pPr>
        <w:rPr>
          <w:rFonts w:asciiTheme="minorHAnsi" w:hAnsiTheme="minorHAnsi" w:cstheme="minorHAnsi"/>
          <w:sz w:val="36"/>
          <w:szCs w:val="36"/>
        </w:rPr>
      </w:pPr>
    </w:p>
    <w:bookmarkEnd w:id="14"/>
    <w:bookmarkEnd w:id="15"/>
    <w:bookmarkEnd w:id="16"/>
    <w:sectPr w:rsidR="00E66558" w:rsidRPr="00024151">
      <w:headerReference w:type="default" r:id="rId57"/>
      <w:footerReference w:type="default" r:id="rId5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128B" w14:textId="77777777" w:rsidR="00127A81" w:rsidRDefault="00127A81">
      <w:pPr>
        <w:spacing w:after="0" w:line="240" w:lineRule="auto"/>
      </w:pPr>
      <w:r>
        <w:separator/>
      </w:r>
    </w:p>
  </w:endnote>
  <w:endnote w:type="continuationSeparator" w:id="0">
    <w:p w14:paraId="3DF31A89" w14:textId="77777777" w:rsidR="00127A81" w:rsidRDefault="00127A81">
      <w:pPr>
        <w:spacing w:after="0" w:line="240" w:lineRule="auto"/>
      </w:pPr>
      <w:r>
        <w:continuationSeparator/>
      </w:r>
    </w:p>
  </w:endnote>
  <w:endnote w:type="continuationNotice" w:id="1">
    <w:p w14:paraId="6C351671" w14:textId="77777777" w:rsidR="00127A81" w:rsidRDefault="00127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127A81" w:rsidRDefault="00127A81">
    <w:pPr>
      <w:pStyle w:val="Footer"/>
      <w:ind w:firstLine="4513"/>
    </w:pPr>
    <w:r>
      <w:fldChar w:fldCharType="begin"/>
    </w:r>
    <w:r>
      <w:instrText xml:space="preserve"> PAGE </w:instrText>
    </w:r>
    <w:r>
      <w:fldChar w:fldCharType="separate"/>
    </w:r>
    <w:r w:rsidR="00A71A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FE37" w14:textId="77777777" w:rsidR="00127A81" w:rsidRDefault="00127A81">
      <w:pPr>
        <w:spacing w:after="0" w:line="240" w:lineRule="auto"/>
      </w:pPr>
      <w:r>
        <w:separator/>
      </w:r>
    </w:p>
  </w:footnote>
  <w:footnote w:type="continuationSeparator" w:id="0">
    <w:p w14:paraId="7B8645D3" w14:textId="77777777" w:rsidR="00127A81" w:rsidRDefault="00127A81">
      <w:pPr>
        <w:spacing w:after="0" w:line="240" w:lineRule="auto"/>
      </w:pPr>
      <w:r>
        <w:continuationSeparator/>
      </w:r>
    </w:p>
  </w:footnote>
  <w:footnote w:type="continuationNotice" w:id="1">
    <w:p w14:paraId="2F51779E" w14:textId="77777777" w:rsidR="00127A81" w:rsidRDefault="00127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127A81" w:rsidRDefault="00127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8D65C89"/>
    <w:multiLevelType w:val="multilevel"/>
    <w:tmpl w:val="79DC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FA0035"/>
    <w:multiLevelType w:val="hybridMultilevel"/>
    <w:tmpl w:val="6018049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F2E0110"/>
    <w:multiLevelType w:val="hybridMultilevel"/>
    <w:tmpl w:val="F5F0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C20ED"/>
    <w:multiLevelType w:val="multilevel"/>
    <w:tmpl w:val="CDCC8B0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
      <w:lvlJc w:val="left"/>
      <w:pPr>
        <w:tabs>
          <w:tab w:val="num" w:pos="-315"/>
        </w:tabs>
        <w:ind w:left="-315" w:hanging="360"/>
      </w:pPr>
      <w:rPr>
        <w:rFonts w:ascii="Symbol" w:hAnsi="Symbol" w:hint="default"/>
        <w:sz w:val="20"/>
      </w:rPr>
    </w:lvl>
    <w:lvl w:ilvl="2" w:tentative="1">
      <w:start w:val="1"/>
      <w:numFmt w:val="bullet"/>
      <w:lvlText w:val=""/>
      <w:lvlJc w:val="left"/>
      <w:pPr>
        <w:tabs>
          <w:tab w:val="num" w:pos="405"/>
        </w:tabs>
        <w:ind w:left="405" w:hanging="360"/>
      </w:pPr>
      <w:rPr>
        <w:rFonts w:ascii="Symbol" w:hAnsi="Symbol" w:hint="default"/>
        <w:sz w:val="20"/>
      </w:rPr>
    </w:lvl>
    <w:lvl w:ilvl="3" w:tentative="1">
      <w:start w:val="1"/>
      <w:numFmt w:val="bullet"/>
      <w:lvlText w:val=""/>
      <w:lvlJc w:val="left"/>
      <w:pPr>
        <w:tabs>
          <w:tab w:val="num" w:pos="1125"/>
        </w:tabs>
        <w:ind w:left="1125" w:hanging="360"/>
      </w:pPr>
      <w:rPr>
        <w:rFonts w:ascii="Symbol" w:hAnsi="Symbol" w:hint="default"/>
        <w:sz w:val="20"/>
      </w:rPr>
    </w:lvl>
    <w:lvl w:ilvl="4" w:tentative="1">
      <w:start w:val="1"/>
      <w:numFmt w:val="bullet"/>
      <w:lvlText w:val=""/>
      <w:lvlJc w:val="left"/>
      <w:pPr>
        <w:tabs>
          <w:tab w:val="num" w:pos="1845"/>
        </w:tabs>
        <w:ind w:left="1845" w:hanging="360"/>
      </w:pPr>
      <w:rPr>
        <w:rFonts w:ascii="Symbol" w:hAnsi="Symbol" w:hint="default"/>
        <w:sz w:val="20"/>
      </w:rPr>
    </w:lvl>
    <w:lvl w:ilvl="5" w:tentative="1">
      <w:start w:val="1"/>
      <w:numFmt w:val="bullet"/>
      <w:lvlText w:val=""/>
      <w:lvlJc w:val="left"/>
      <w:pPr>
        <w:tabs>
          <w:tab w:val="num" w:pos="2565"/>
        </w:tabs>
        <w:ind w:left="2565" w:hanging="360"/>
      </w:pPr>
      <w:rPr>
        <w:rFonts w:ascii="Symbol" w:hAnsi="Symbol" w:hint="default"/>
        <w:sz w:val="20"/>
      </w:rPr>
    </w:lvl>
    <w:lvl w:ilvl="6" w:tentative="1">
      <w:start w:val="1"/>
      <w:numFmt w:val="bullet"/>
      <w:lvlText w:val=""/>
      <w:lvlJc w:val="left"/>
      <w:pPr>
        <w:tabs>
          <w:tab w:val="num" w:pos="3285"/>
        </w:tabs>
        <w:ind w:left="3285" w:hanging="360"/>
      </w:pPr>
      <w:rPr>
        <w:rFonts w:ascii="Symbol" w:hAnsi="Symbol" w:hint="default"/>
        <w:sz w:val="20"/>
      </w:rPr>
    </w:lvl>
    <w:lvl w:ilvl="7" w:tentative="1">
      <w:start w:val="1"/>
      <w:numFmt w:val="bullet"/>
      <w:lvlText w:val=""/>
      <w:lvlJc w:val="left"/>
      <w:pPr>
        <w:tabs>
          <w:tab w:val="num" w:pos="4005"/>
        </w:tabs>
        <w:ind w:left="4005" w:hanging="360"/>
      </w:pPr>
      <w:rPr>
        <w:rFonts w:ascii="Symbol" w:hAnsi="Symbol" w:hint="default"/>
        <w:sz w:val="20"/>
      </w:rPr>
    </w:lvl>
    <w:lvl w:ilvl="8" w:tentative="1">
      <w:start w:val="1"/>
      <w:numFmt w:val="bullet"/>
      <w:lvlText w:val=""/>
      <w:lvlJc w:val="left"/>
      <w:pPr>
        <w:tabs>
          <w:tab w:val="num" w:pos="4725"/>
        </w:tabs>
        <w:ind w:left="4725" w:hanging="360"/>
      </w:pPr>
      <w:rPr>
        <w:rFonts w:ascii="Symbol" w:hAnsi="Symbol" w:hint="default"/>
        <w:sz w:val="20"/>
      </w:rPr>
    </w:lvl>
  </w:abstractNum>
  <w:abstractNum w:abstractNumId="22"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7FE7EAE"/>
    <w:multiLevelType w:val="multilevel"/>
    <w:tmpl w:val="3EF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8EB25BA"/>
    <w:multiLevelType w:val="hybridMultilevel"/>
    <w:tmpl w:val="1B529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5"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6"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212617983">
    <w:abstractNumId w:val="7"/>
  </w:num>
  <w:num w:numId="2" w16cid:durableId="1672029565">
    <w:abstractNumId w:val="5"/>
  </w:num>
  <w:num w:numId="3" w16cid:durableId="745422207">
    <w:abstractNumId w:val="8"/>
  </w:num>
  <w:num w:numId="4" w16cid:durableId="1317612667">
    <w:abstractNumId w:val="11"/>
  </w:num>
  <w:num w:numId="5" w16cid:durableId="294261185">
    <w:abstractNumId w:val="2"/>
  </w:num>
  <w:num w:numId="6" w16cid:durableId="1813012724">
    <w:abstractNumId w:val="19"/>
  </w:num>
  <w:num w:numId="7" w16cid:durableId="984895029">
    <w:abstractNumId w:val="27"/>
  </w:num>
  <w:num w:numId="8" w16cid:durableId="1668286191">
    <w:abstractNumId w:val="32"/>
  </w:num>
  <w:num w:numId="9" w16cid:durableId="2139906287">
    <w:abstractNumId w:val="30"/>
  </w:num>
  <w:num w:numId="10" w16cid:durableId="1378696563">
    <w:abstractNumId w:val="28"/>
  </w:num>
  <w:num w:numId="11" w16cid:durableId="1413820444">
    <w:abstractNumId w:val="6"/>
  </w:num>
  <w:num w:numId="12" w16cid:durableId="606431320">
    <w:abstractNumId w:val="31"/>
  </w:num>
  <w:num w:numId="13" w16cid:durableId="432242589">
    <w:abstractNumId w:val="25"/>
  </w:num>
  <w:num w:numId="14" w16cid:durableId="241450419">
    <w:abstractNumId w:val="12"/>
  </w:num>
  <w:num w:numId="15" w16cid:durableId="996306318">
    <w:abstractNumId w:val="24"/>
  </w:num>
  <w:num w:numId="16" w16cid:durableId="2079748751">
    <w:abstractNumId w:val="36"/>
  </w:num>
  <w:num w:numId="17" w16cid:durableId="1724475584">
    <w:abstractNumId w:val="13"/>
  </w:num>
  <w:num w:numId="18" w16cid:durableId="1640258121">
    <w:abstractNumId w:val="16"/>
  </w:num>
  <w:num w:numId="19" w16cid:durableId="1557280595">
    <w:abstractNumId w:val="0"/>
  </w:num>
  <w:num w:numId="20" w16cid:durableId="1112940041">
    <w:abstractNumId w:val="22"/>
  </w:num>
  <w:num w:numId="21" w16cid:durableId="966198077">
    <w:abstractNumId w:val="1"/>
  </w:num>
  <w:num w:numId="22" w16cid:durableId="621618925">
    <w:abstractNumId w:val="17"/>
  </w:num>
  <w:num w:numId="23" w16cid:durableId="2034305094">
    <w:abstractNumId w:val="35"/>
  </w:num>
  <w:num w:numId="24" w16cid:durableId="882671180">
    <w:abstractNumId w:val="29"/>
  </w:num>
  <w:num w:numId="25" w16cid:durableId="1576281736">
    <w:abstractNumId w:val="3"/>
  </w:num>
  <w:num w:numId="26" w16cid:durableId="1567183634">
    <w:abstractNumId w:val="14"/>
  </w:num>
  <w:num w:numId="27" w16cid:durableId="1157578038">
    <w:abstractNumId w:val="20"/>
  </w:num>
  <w:num w:numId="28" w16cid:durableId="495076510">
    <w:abstractNumId w:val="26"/>
  </w:num>
  <w:num w:numId="29" w16cid:durableId="137262521">
    <w:abstractNumId w:val="34"/>
  </w:num>
  <w:num w:numId="30" w16cid:durableId="631404228">
    <w:abstractNumId w:val="4"/>
  </w:num>
  <w:num w:numId="31" w16cid:durableId="856314649">
    <w:abstractNumId w:val="15"/>
  </w:num>
  <w:num w:numId="32" w16cid:durableId="1813710137">
    <w:abstractNumId w:val="10"/>
  </w:num>
  <w:num w:numId="33" w16cid:durableId="613366361">
    <w:abstractNumId w:val="33"/>
  </w:num>
  <w:num w:numId="34" w16cid:durableId="1097360893">
    <w:abstractNumId w:val="9"/>
  </w:num>
  <w:num w:numId="35" w16cid:durableId="1041170488">
    <w:abstractNumId w:val="23"/>
  </w:num>
  <w:num w:numId="36" w16cid:durableId="425461747">
    <w:abstractNumId w:val="21"/>
  </w:num>
  <w:num w:numId="37" w16cid:durableId="19801092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6E84"/>
    <w:rsid w:val="00017729"/>
    <w:rsid w:val="00017EAF"/>
    <w:rsid w:val="0002071E"/>
    <w:rsid w:val="00020DC5"/>
    <w:rsid w:val="000234D8"/>
    <w:rsid w:val="0002363D"/>
    <w:rsid w:val="00023A7E"/>
    <w:rsid w:val="00023D9A"/>
    <w:rsid w:val="00023F6E"/>
    <w:rsid w:val="00024151"/>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3DF6"/>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4498"/>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20B2"/>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D655C"/>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6463"/>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293"/>
    <w:rsid w:val="00126958"/>
    <w:rsid w:val="00127A81"/>
    <w:rsid w:val="00127F5F"/>
    <w:rsid w:val="00131914"/>
    <w:rsid w:val="0013324D"/>
    <w:rsid w:val="00134953"/>
    <w:rsid w:val="0013512D"/>
    <w:rsid w:val="001361B0"/>
    <w:rsid w:val="00136D68"/>
    <w:rsid w:val="00137EEF"/>
    <w:rsid w:val="001411E6"/>
    <w:rsid w:val="00141D27"/>
    <w:rsid w:val="0014317F"/>
    <w:rsid w:val="00143692"/>
    <w:rsid w:val="00144583"/>
    <w:rsid w:val="00145CB1"/>
    <w:rsid w:val="0014608F"/>
    <w:rsid w:val="001502A9"/>
    <w:rsid w:val="001504A7"/>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4EAE"/>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1D8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3D5"/>
    <w:rsid w:val="001B098A"/>
    <w:rsid w:val="001B119A"/>
    <w:rsid w:val="001B1D8B"/>
    <w:rsid w:val="001B4D47"/>
    <w:rsid w:val="001B5953"/>
    <w:rsid w:val="001B5CD5"/>
    <w:rsid w:val="001B716E"/>
    <w:rsid w:val="001B758A"/>
    <w:rsid w:val="001B7905"/>
    <w:rsid w:val="001C0E0C"/>
    <w:rsid w:val="001C1204"/>
    <w:rsid w:val="001C1224"/>
    <w:rsid w:val="001C12BA"/>
    <w:rsid w:val="001C17E8"/>
    <w:rsid w:val="001C2B7B"/>
    <w:rsid w:val="001C341C"/>
    <w:rsid w:val="001C49CD"/>
    <w:rsid w:val="001C5568"/>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940"/>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5FBA"/>
    <w:rsid w:val="00206549"/>
    <w:rsid w:val="00206F88"/>
    <w:rsid w:val="0020751E"/>
    <w:rsid w:val="00207738"/>
    <w:rsid w:val="002103EE"/>
    <w:rsid w:val="00210944"/>
    <w:rsid w:val="00210CC4"/>
    <w:rsid w:val="00211424"/>
    <w:rsid w:val="002114B2"/>
    <w:rsid w:val="002122B7"/>
    <w:rsid w:val="002128DA"/>
    <w:rsid w:val="00212A4E"/>
    <w:rsid w:val="00212A8E"/>
    <w:rsid w:val="00213ABB"/>
    <w:rsid w:val="00214C83"/>
    <w:rsid w:val="00214D50"/>
    <w:rsid w:val="00214F89"/>
    <w:rsid w:val="0021576C"/>
    <w:rsid w:val="00216E7C"/>
    <w:rsid w:val="00216F68"/>
    <w:rsid w:val="00220984"/>
    <w:rsid w:val="0022102E"/>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542D"/>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2EDC"/>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CB8"/>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752"/>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32E0"/>
    <w:rsid w:val="00324224"/>
    <w:rsid w:val="003247EC"/>
    <w:rsid w:val="003253F8"/>
    <w:rsid w:val="0032544A"/>
    <w:rsid w:val="00325DD7"/>
    <w:rsid w:val="00325EB3"/>
    <w:rsid w:val="00326A82"/>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7A9"/>
    <w:rsid w:val="00347E37"/>
    <w:rsid w:val="00351340"/>
    <w:rsid w:val="00351B8D"/>
    <w:rsid w:val="003529D4"/>
    <w:rsid w:val="00353AD5"/>
    <w:rsid w:val="003562DA"/>
    <w:rsid w:val="00357A10"/>
    <w:rsid w:val="003608A6"/>
    <w:rsid w:val="003617B9"/>
    <w:rsid w:val="003617EC"/>
    <w:rsid w:val="0036262E"/>
    <w:rsid w:val="00363AFF"/>
    <w:rsid w:val="0036411A"/>
    <w:rsid w:val="00364385"/>
    <w:rsid w:val="00365A4C"/>
    <w:rsid w:val="00366172"/>
    <w:rsid w:val="003663EB"/>
    <w:rsid w:val="00366EE1"/>
    <w:rsid w:val="0036743C"/>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3B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1CB7"/>
    <w:rsid w:val="003D28EF"/>
    <w:rsid w:val="003D3150"/>
    <w:rsid w:val="003D4F5E"/>
    <w:rsid w:val="003D5557"/>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841"/>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6345"/>
    <w:rsid w:val="00427465"/>
    <w:rsid w:val="00427DF1"/>
    <w:rsid w:val="0043031E"/>
    <w:rsid w:val="004308AA"/>
    <w:rsid w:val="00431F56"/>
    <w:rsid w:val="00433632"/>
    <w:rsid w:val="0043456D"/>
    <w:rsid w:val="004346A8"/>
    <w:rsid w:val="00436C85"/>
    <w:rsid w:val="004376F1"/>
    <w:rsid w:val="004414EB"/>
    <w:rsid w:val="0044189E"/>
    <w:rsid w:val="00441CE2"/>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021C"/>
    <w:rsid w:val="0047075A"/>
    <w:rsid w:val="00471A95"/>
    <w:rsid w:val="00471EAA"/>
    <w:rsid w:val="004744BA"/>
    <w:rsid w:val="00474667"/>
    <w:rsid w:val="00474A90"/>
    <w:rsid w:val="00475134"/>
    <w:rsid w:val="0047631B"/>
    <w:rsid w:val="004766AA"/>
    <w:rsid w:val="004767BB"/>
    <w:rsid w:val="00477C0E"/>
    <w:rsid w:val="004819E8"/>
    <w:rsid w:val="00482218"/>
    <w:rsid w:val="0048228B"/>
    <w:rsid w:val="00482337"/>
    <w:rsid w:val="004824B9"/>
    <w:rsid w:val="00483BF3"/>
    <w:rsid w:val="0048441C"/>
    <w:rsid w:val="00484A50"/>
    <w:rsid w:val="00487A2D"/>
    <w:rsid w:val="00487C69"/>
    <w:rsid w:val="00491440"/>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C7DA9"/>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404B"/>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160"/>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6BD8"/>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76"/>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6988"/>
    <w:rsid w:val="00567F83"/>
    <w:rsid w:val="005700BF"/>
    <w:rsid w:val="0057032A"/>
    <w:rsid w:val="00570915"/>
    <w:rsid w:val="0057152C"/>
    <w:rsid w:val="00572142"/>
    <w:rsid w:val="00572541"/>
    <w:rsid w:val="00572701"/>
    <w:rsid w:val="005737E5"/>
    <w:rsid w:val="005748C3"/>
    <w:rsid w:val="00575FA1"/>
    <w:rsid w:val="00576EFF"/>
    <w:rsid w:val="0057793A"/>
    <w:rsid w:val="00581450"/>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37AB"/>
    <w:rsid w:val="00604068"/>
    <w:rsid w:val="00604DA5"/>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64F"/>
    <w:rsid w:val="0066392C"/>
    <w:rsid w:val="006640E7"/>
    <w:rsid w:val="00664323"/>
    <w:rsid w:val="006649AC"/>
    <w:rsid w:val="006700ED"/>
    <w:rsid w:val="00670A28"/>
    <w:rsid w:val="00671F69"/>
    <w:rsid w:val="00672B1A"/>
    <w:rsid w:val="00672CB1"/>
    <w:rsid w:val="00672E4D"/>
    <w:rsid w:val="00672EE7"/>
    <w:rsid w:val="00673AA4"/>
    <w:rsid w:val="00673E11"/>
    <w:rsid w:val="00674ACE"/>
    <w:rsid w:val="00674B81"/>
    <w:rsid w:val="00675307"/>
    <w:rsid w:val="006754A7"/>
    <w:rsid w:val="00675708"/>
    <w:rsid w:val="00676493"/>
    <w:rsid w:val="00676C59"/>
    <w:rsid w:val="00676F6A"/>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1F4C"/>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7C5"/>
    <w:rsid w:val="006C38D7"/>
    <w:rsid w:val="006C3920"/>
    <w:rsid w:val="006C3A42"/>
    <w:rsid w:val="006C3A81"/>
    <w:rsid w:val="006C46F8"/>
    <w:rsid w:val="006C56E0"/>
    <w:rsid w:val="006C6621"/>
    <w:rsid w:val="006C66B0"/>
    <w:rsid w:val="006C7DAA"/>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3E73"/>
    <w:rsid w:val="006E426D"/>
    <w:rsid w:val="006E5A88"/>
    <w:rsid w:val="006E67B2"/>
    <w:rsid w:val="006E73A6"/>
    <w:rsid w:val="006E7FB1"/>
    <w:rsid w:val="006F1A83"/>
    <w:rsid w:val="006F2325"/>
    <w:rsid w:val="006F27EE"/>
    <w:rsid w:val="006F30AF"/>
    <w:rsid w:val="006F32CA"/>
    <w:rsid w:val="006F4777"/>
    <w:rsid w:val="006F564F"/>
    <w:rsid w:val="006F57F6"/>
    <w:rsid w:val="006F5A7A"/>
    <w:rsid w:val="006F672E"/>
    <w:rsid w:val="006F6C94"/>
    <w:rsid w:val="00700D49"/>
    <w:rsid w:val="00702EE8"/>
    <w:rsid w:val="007031B8"/>
    <w:rsid w:val="00703C3F"/>
    <w:rsid w:val="00704439"/>
    <w:rsid w:val="007051CD"/>
    <w:rsid w:val="0070575A"/>
    <w:rsid w:val="00705E15"/>
    <w:rsid w:val="007060ED"/>
    <w:rsid w:val="0070698C"/>
    <w:rsid w:val="00706B11"/>
    <w:rsid w:val="00710A7B"/>
    <w:rsid w:val="00710DF7"/>
    <w:rsid w:val="007118DD"/>
    <w:rsid w:val="00711BB8"/>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4F0"/>
    <w:rsid w:val="0072495B"/>
    <w:rsid w:val="0072607F"/>
    <w:rsid w:val="00732170"/>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65D79"/>
    <w:rsid w:val="00770118"/>
    <w:rsid w:val="00770E03"/>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2F2D"/>
    <w:rsid w:val="007B323B"/>
    <w:rsid w:val="007B3CB0"/>
    <w:rsid w:val="007B3E66"/>
    <w:rsid w:val="007B42C3"/>
    <w:rsid w:val="007B46F8"/>
    <w:rsid w:val="007B48FF"/>
    <w:rsid w:val="007B53A1"/>
    <w:rsid w:val="007B54A1"/>
    <w:rsid w:val="007C2100"/>
    <w:rsid w:val="007C216F"/>
    <w:rsid w:val="007C2F04"/>
    <w:rsid w:val="007C332E"/>
    <w:rsid w:val="007C3A7B"/>
    <w:rsid w:val="007C4301"/>
    <w:rsid w:val="007C4A8A"/>
    <w:rsid w:val="007C4C82"/>
    <w:rsid w:val="007C50B2"/>
    <w:rsid w:val="007C7765"/>
    <w:rsid w:val="007D0C03"/>
    <w:rsid w:val="007D1EC1"/>
    <w:rsid w:val="007D2430"/>
    <w:rsid w:val="007D4648"/>
    <w:rsid w:val="007D51DB"/>
    <w:rsid w:val="007D51E2"/>
    <w:rsid w:val="007D545D"/>
    <w:rsid w:val="007D6B63"/>
    <w:rsid w:val="007E05E7"/>
    <w:rsid w:val="007E3755"/>
    <w:rsid w:val="007E383C"/>
    <w:rsid w:val="007E39CB"/>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0BDD"/>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6D1"/>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276A"/>
    <w:rsid w:val="00844876"/>
    <w:rsid w:val="008452FA"/>
    <w:rsid w:val="00845A00"/>
    <w:rsid w:val="00846BB9"/>
    <w:rsid w:val="0084710A"/>
    <w:rsid w:val="00847160"/>
    <w:rsid w:val="00850A6F"/>
    <w:rsid w:val="00850D64"/>
    <w:rsid w:val="00850EE4"/>
    <w:rsid w:val="008514BE"/>
    <w:rsid w:val="008519E3"/>
    <w:rsid w:val="008532B8"/>
    <w:rsid w:val="00853310"/>
    <w:rsid w:val="00853A05"/>
    <w:rsid w:val="00855406"/>
    <w:rsid w:val="00855619"/>
    <w:rsid w:val="00855932"/>
    <w:rsid w:val="00855DB5"/>
    <w:rsid w:val="00855DC5"/>
    <w:rsid w:val="00857069"/>
    <w:rsid w:val="008574BC"/>
    <w:rsid w:val="00860C0F"/>
    <w:rsid w:val="00862CDA"/>
    <w:rsid w:val="00864A68"/>
    <w:rsid w:val="00865A69"/>
    <w:rsid w:val="0086685B"/>
    <w:rsid w:val="00867018"/>
    <w:rsid w:val="00867465"/>
    <w:rsid w:val="00867B4E"/>
    <w:rsid w:val="0087120E"/>
    <w:rsid w:val="008716CB"/>
    <w:rsid w:val="00872CD7"/>
    <w:rsid w:val="0087304C"/>
    <w:rsid w:val="00873EB9"/>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26F"/>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4A52"/>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8A1"/>
    <w:rsid w:val="00972EA8"/>
    <w:rsid w:val="00973387"/>
    <w:rsid w:val="00975403"/>
    <w:rsid w:val="00976DC9"/>
    <w:rsid w:val="00980A60"/>
    <w:rsid w:val="00982F07"/>
    <w:rsid w:val="00983DBD"/>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B22"/>
    <w:rsid w:val="009A5EEB"/>
    <w:rsid w:val="009A615D"/>
    <w:rsid w:val="009A7530"/>
    <w:rsid w:val="009A76B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120"/>
    <w:rsid w:val="009D328C"/>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3A14"/>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61DF"/>
    <w:rsid w:val="00A172FB"/>
    <w:rsid w:val="00A1758A"/>
    <w:rsid w:val="00A17B14"/>
    <w:rsid w:val="00A17C99"/>
    <w:rsid w:val="00A20195"/>
    <w:rsid w:val="00A21722"/>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3E86"/>
    <w:rsid w:val="00A54020"/>
    <w:rsid w:val="00A54270"/>
    <w:rsid w:val="00A5518F"/>
    <w:rsid w:val="00A552DA"/>
    <w:rsid w:val="00A564D2"/>
    <w:rsid w:val="00A5683B"/>
    <w:rsid w:val="00A57504"/>
    <w:rsid w:val="00A57786"/>
    <w:rsid w:val="00A57F58"/>
    <w:rsid w:val="00A60927"/>
    <w:rsid w:val="00A61BDC"/>
    <w:rsid w:val="00A62666"/>
    <w:rsid w:val="00A63E25"/>
    <w:rsid w:val="00A6450E"/>
    <w:rsid w:val="00A64F8D"/>
    <w:rsid w:val="00A665A5"/>
    <w:rsid w:val="00A67408"/>
    <w:rsid w:val="00A6747F"/>
    <w:rsid w:val="00A70689"/>
    <w:rsid w:val="00A719E8"/>
    <w:rsid w:val="00A71A5B"/>
    <w:rsid w:val="00A7250E"/>
    <w:rsid w:val="00A76139"/>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5E47"/>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C77E6"/>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C8C"/>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6C65"/>
    <w:rsid w:val="00B17414"/>
    <w:rsid w:val="00B17E61"/>
    <w:rsid w:val="00B20B8A"/>
    <w:rsid w:val="00B22493"/>
    <w:rsid w:val="00B22BC2"/>
    <w:rsid w:val="00B2449D"/>
    <w:rsid w:val="00B24D93"/>
    <w:rsid w:val="00B24D97"/>
    <w:rsid w:val="00B25DD6"/>
    <w:rsid w:val="00B260CE"/>
    <w:rsid w:val="00B266BB"/>
    <w:rsid w:val="00B26CAA"/>
    <w:rsid w:val="00B26FB7"/>
    <w:rsid w:val="00B30BE3"/>
    <w:rsid w:val="00B30DC0"/>
    <w:rsid w:val="00B323D1"/>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7F6"/>
    <w:rsid w:val="00B53E4B"/>
    <w:rsid w:val="00B547F8"/>
    <w:rsid w:val="00B54EAC"/>
    <w:rsid w:val="00B607D0"/>
    <w:rsid w:val="00B60A31"/>
    <w:rsid w:val="00B60CAE"/>
    <w:rsid w:val="00B613B6"/>
    <w:rsid w:val="00B62757"/>
    <w:rsid w:val="00B62D33"/>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007"/>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12B"/>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99A"/>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25A4"/>
    <w:rsid w:val="00BE3349"/>
    <w:rsid w:val="00BE409A"/>
    <w:rsid w:val="00BE4C0A"/>
    <w:rsid w:val="00BE4E7F"/>
    <w:rsid w:val="00BE5291"/>
    <w:rsid w:val="00BE5378"/>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409"/>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4BCA"/>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A88"/>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549"/>
    <w:rsid w:val="00CA3C60"/>
    <w:rsid w:val="00CA52BB"/>
    <w:rsid w:val="00CA5781"/>
    <w:rsid w:val="00CA6315"/>
    <w:rsid w:val="00CB012A"/>
    <w:rsid w:val="00CB0417"/>
    <w:rsid w:val="00CB052C"/>
    <w:rsid w:val="00CB0575"/>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08"/>
    <w:rsid w:val="00CF08F9"/>
    <w:rsid w:val="00CF0AC8"/>
    <w:rsid w:val="00CF0E40"/>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CE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258"/>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B44"/>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DFC"/>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84C"/>
    <w:rsid w:val="00D96D53"/>
    <w:rsid w:val="00D97B1D"/>
    <w:rsid w:val="00DA08B6"/>
    <w:rsid w:val="00DA0EAB"/>
    <w:rsid w:val="00DA1243"/>
    <w:rsid w:val="00DA2B7F"/>
    <w:rsid w:val="00DA4032"/>
    <w:rsid w:val="00DA4642"/>
    <w:rsid w:val="00DA5D6B"/>
    <w:rsid w:val="00DB1057"/>
    <w:rsid w:val="00DB1A52"/>
    <w:rsid w:val="00DB1A71"/>
    <w:rsid w:val="00DB1EC3"/>
    <w:rsid w:val="00DB2557"/>
    <w:rsid w:val="00DB2D5E"/>
    <w:rsid w:val="00DB39ED"/>
    <w:rsid w:val="00DB41F6"/>
    <w:rsid w:val="00DB48A0"/>
    <w:rsid w:val="00DB5303"/>
    <w:rsid w:val="00DB6411"/>
    <w:rsid w:val="00DB6492"/>
    <w:rsid w:val="00DB67F6"/>
    <w:rsid w:val="00DB74FD"/>
    <w:rsid w:val="00DC1344"/>
    <w:rsid w:val="00DC1A68"/>
    <w:rsid w:val="00DC30C6"/>
    <w:rsid w:val="00DC4156"/>
    <w:rsid w:val="00DC44E6"/>
    <w:rsid w:val="00DC4C8C"/>
    <w:rsid w:val="00DC4F2A"/>
    <w:rsid w:val="00DC649D"/>
    <w:rsid w:val="00DC6BA3"/>
    <w:rsid w:val="00DC722E"/>
    <w:rsid w:val="00DC736B"/>
    <w:rsid w:val="00DD0A1C"/>
    <w:rsid w:val="00DD15DA"/>
    <w:rsid w:val="00DD1D0E"/>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E76D6"/>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1FAC"/>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72B"/>
    <w:rsid w:val="00E47AFE"/>
    <w:rsid w:val="00E5016D"/>
    <w:rsid w:val="00E506B7"/>
    <w:rsid w:val="00E508B7"/>
    <w:rsid w:val="00E510A2"/>
    <w:rsid w:val="00E52366"/>
    <w:rsid w:val="00E52980"/>
    <w:rsid w:val="00E5381C"/>
    <w:rsid w:val="00E5566B"/>
    <w:rsid w:val="00E56035"/>
    <w:rsid w:val="00E56626"/>
    <w:rsid w:val="00E576B4"/>
    <w:rsid w:val="00E60166"/>
    <w:rsid w:val="00E616A9"/>
    <w:rsid w:val="00E620E7"/>
    <w:rsid w:val="00E62B8B"/>
    <w:rsid w:val="00E64605"/>
    <w:rsid w:val="00E656D9"/>
    <w:rsid w:val="00E65B4E"/>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8F"/>
    <w:rsid w:val="00E809C7"/>
    <w:rsid w:val="00E80F54"/>
    <w:rsid w:val="00E814D6"/>
    <w:rsid w:val="00E848AA"/>
    <w:rsid w:val="00E85077"/>
    <w:rsid w:val="00E8667F"/>
    <w:rsid w:val="00E86943"/>
    <w:rsid w:val="00E87053"/>
    <w:rsid w:val="00E8706B"/>
    <w:rsid w:val="00E8743C"/>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A7734"/>
    <w:rsid w:val="00EB15E2"/>
    <w:rsid w:val="00EB3B53"/>
    <w:rsid w:val="00EB3C42"/>
    <w:rsid w:val="00EB3EFE"/>
    <w:rsid w:val="00EB4FFE"/>
    <w:rsid w:val="00EB50D2"/>
    <w:rsid w:val="00EB5120"/>
    <w:rsid w:val="00EB5DA1"/>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0571"/>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2ADC"/>
    <w:rsid w:val="00F532F3"/>
    <w:rsid w:val="00F538F4"/>
    <w:rsid w:val="00F54504"/>
    <w:rsid w:val="00F55B8E"/>
    <w:rsid w:val="00F55D8B"/>
    <w:rsid w:val="00F5638E"/>
    <w:rsid w:val="00F57021"/>
    <w:rsid w:val="00F575B3"/>
    <w:rsid w:val="00F57E37"/>
    <w:rsid w:val="00F60164"/>
    <w:rsid w:val="00F6103F"/>
    <w:rsid w:val="00F6197A"/>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34F4"/>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0B65"/>
    <w:rsid w:val="00FC1DD3"/>
    <w:rsid w:val="00FC203E"/>
    <w:rsid w:val="00FC2443"/>
    <w:rsid w:val="00FC2C91"/>
    <w:rsid w:val="00FC3471"/>
    <w:rsid w:val="00FC3632"/>
    <w:rsid w:val="00FC725A"/>
    <w:rsid w:val="00FD01FC"/>
    <w:rsid w:val="00FD07A5"/>
    <w:rsid w:val="00FD2550"/>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1C04"/>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CE95DA38-1E72-429B-A193-6EB91C5A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 w:type="character" w:styleId="UnresolvedMention">
    <w:name w:val="Unresolved Mention"/>
    <w:basedOn w:val="DefaultParagraphFont"/>
    <w:uiPriority w:val="99"/>
    <w:semiHidden/>
    <w:unhideWhenUsed/>
    <w:rsid w:val="00A53E86"/>
    <w:rPr>
      <w:color w:val="605E5C"/>
      <w:shd w:val="clear" w:color="auto" w:fill="E1DFDD"/>
    </w:rPr>
  </w:style>
  <w:style w:type="paragraph" w:styleId="NormalWeb">
    <w:name w:val="Normal (Web)"/>
    <w:basedOn w:val="Normal"/>
    <w:uiPriority w:val="99"/>
    <w:unhideWhenUsed/>
    <w:rsid w:val="00D35258"/>
    <w:rPr>
      <w:rFonts w:ascii="Times New Roman" w:hAnsi="Times New Roman"/>
    </w:rPr>
  </w:style>
  <w:style w:type="character" w:customStyle="1" w:styleId="il">
    <w:name w:val="il"/>
    <w:basedOn w:val="DefaultParagraphFont"/>
    <w:rsid w:val="0047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75659">
      <w:bodyDiv w:val="1"/>
      <w:marLeft w:val="0"/>
      <w:marRight w:val="0"/>
      <w:marTop w:val="0"/>
      <w:marBottom w:val="0"/>
      <w:divBdr>
        <w:top w:val="none" w:sz="0" w:space="0" w:color="auto"/>
        <w:left w:val="none" w:sz="0" w:space="0" w:color="auto"/>
        <w:bottom w:val="none" w:sz="0" w:space="0" w:color="auto"/>
        <w:right w:val="none" w:sz="0" w:space="0" w:color="auto"/>
      </w:divBdr>
    </w:div>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768354218">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796294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guidance-reports/literacy-ks-1" TargetMode="External"/><Relationship Id="rId18" Type="http://schemas.openxmlformats.org/officeDocument/2006/relationships/hyperlink" Target="https://educationendowmentfoundation.org.uk/education-evidence/teaching-learning-toolkit/mastery-learning" TargetMode="External"/><Relationship Id="rId26" Type="http://schemas.openxmlformats.org/officeDocument/2006/relationships/hyperlink" Target="https://help-for-early-years-providers.education.gov.uk/communication-and-language/exploring-language" TargetMode="External"/><Relationship Id="rId39" Type="http://schemas.openxmlformats.org/officeDocument/2006/relationships/hyperlink" Target="https://educationendowmentfoundation.org.uk/education-evidence/guidance-reports/supporting-parents" TargetMode="External"/><Relationship Id="rId21" Type="http://schemas.openxmlformats.org/officeDocument/2006/relationships/hyperlink" Target="https://educationendowmentfoundation.org.uk/education-evidence/teaching-learning-toolkit/oral-language-interventions" TargetMode="External"/><Relationship Id="rId34" Type="http://schemas.openxmlformats.org/officeDocument/2006/relationships/hyperlink" Target="https://educationendowmentfoundation.org.uk/education-evidence/teaching-learning-toolkit/one-to-one-tuition" TargetMode="External"/><Relationship Id="rId42" Type="http://schemas.openxmlformats.org/officeDocument/2006/relationships/hyperlink" Target="https://nationalcollege.com/news/aces-adverse-childhood-experiences-in-schools" TargetMode="External"/><Relationship Id="rId47" Type="http://schemas.openxmlformats.org/officeDocument/2006/relationships/hyperlink" Target="https://www.boxallprofile.org/" TargetMode="External"/><Relationship Id="rId50" Type="http://schemas.openxmlformats.org/officeDocument/2006/relationships/hyperlink" Target="https://www.nurtureuk.org/research-evidence/impact-and-evidence" TargetMode="External"/><Relationship Id="rId55" Type="http://schemas.openxmlformats.org/officeDocument/2006/relationships/hyperlink" Target="https://theconversation.com/why-young-people-commit-crime-and-how-moral-education-could-help-new-research-131855"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literacy-ks2" TargetMode="External"/><Relationship Id="rId29" Type="http://schemas.openxmlformats.org/officeDocument/2006/relationships/hyperlink" Target="https://educationendowmentfoundation.org.uk/education-evidence/teaching-learning-toolkit/one-to-one-tuition" TargetMode="External"/><Relationship Id="rId11" Type="http://schemas.openxmlformats.org/officeDocument/2006/relationships/hyperlink" Target="https://educationendowmentfoundation.org.uk/education-evidence/teaching-learning-toolkit/reducing-class-size" TargetMode="External"/><Relationship Id="rId24" Type="http://schemas.openxmlformats.org/officeDocument/2006/relationships/hyperlink" Target="https://teacherofsci.com/cultural-capital-in-education/" TargetMode="External"/><Relationship Id="rId32" Type="http://schemas.openxmlformats.org/officeDocument/2006/relationships/hyperlink" Target="https://educationendowmentfoundation.org.uk/education-evidence/teaching-learning-toolkit/reading-comprehension-strategies" TargetMode="External"/><Relationship Id="rId37" Type="http://schemas.openxmlformats.org/officeDocument/2006/relationships/hyperlink" Target="https://www.headteacher-update.com/best-practice-article/therapeutic-interventions-to-drive-school-improvement/167065" TargetMode="External"/><Relationship Id="rId40" Type="http://schemas.openxmlformats.org/officeDocument/2006/relationships/hyperlink" Target="https://educationendowmentfoundation.org.uk/education-evidence/teaching-learning-toolkit/parental-engagement" TargetMode="External"/><Relationship Id="rId45" Type="http://schemas.openxmlformats.org/officeDocument/2006/relationships/hyperlink" Target="https://www.psychiatrist.com/news/new-insights-into-eating-disorders/" TargetMode="External"/><Relationship Id="rId53" Type="http://schemas.openxmlformats.org/officeDocument/2006/relationships/hyperlink" Target="https://educationhub.blog.gov.uk/2023/05/18/school-attendance-important-risks-missing-day/" TargetMode="External"/><Relationship Id="rId58"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s://educationendowmentfoundation.org.uk/education-evidence/teaching-learning-toolkit/feedba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literacy-ks2" TargetMode="External"/><Relationship Id="rId22" Type="http://schemas.openxmlformats.org/officeDocument/2006/relationships/hyperlink" Target="https://educationendowmentfoundation.org.uk/evidence-summaries/teaching-learning-toolkit/phonics/" TargetMode="External"/><Relationship Id="rId27" Type="http://schemas.openxmlformats.org/officeDocument/2006/relationships/hyperlink" Target="https://www.lambeth.gov.uk/sites/default/files/2021-06/The_Achievement_of_Pupils_with_EAL-An_Empirical_Study_2013.pdf" TargetMode="External"/><Relationship Id="rId30" Type="http://schemas.openxmlformats.org/officeDocument/2006/relationships/hyperlink" Target="https://educationendowmentfoundation.org.uk/education-evidence/teaching-learning-toolkit/small-group-tuition" TargetMode="External"/><Relationship Id="rId35" Type="http://schemas.openxmlformats.org/officeDocument/2006/relationships/hyperlink" Target="https://assets.publishing.service.gov.uk/media/605c572b8fa8f545d23f8a73/Early_Years_Report.pdf" TargetMode="External"/><Relationship Id="rId43" Type="http://schemas.openxmlformats.org/officeDocument/2006/relationships/hyperlink" Target="https://www.ncbi.nlm.nih.gov/pmc/articles/PMC10032524/" TargetMode="External"/><Relationship Id="rId48" Type="http://schemas.openxmlformats.org/officeDocument/2006/relationships/hyperlink" Target="https://www.nurtureuk.org/wp-content/uploads/2021/11/Boxall-Profile-Leaflet-2019.pdf" TargetMode="External"/><Relationship Id="rId56" Type="http://schemas.openxmlformats.org/officeDocument/2006/relationships/hyperlink" Target="https://educationendowmentfoundation.org.uk/education-evidence/teaching-learning-toolkit/arts-participation" TargetMode="External"/><Relationship Id="rId8" Type="http://schemas.openxmlformats.org/officeDocument/2006/relationships/footnotes" Target="footnotes.xml"/><Relationship Id="rId51" Type="http://schemas.openxmlformats.org/officeDocument/2006/relationships/hyperlink" Target="https://www.forestschooltraining.co.uk/forest-school/research/" TargetMode="External"/><Relationship Id="rId3" Type="http://schemas.openxmlformats.org/officeDocument/2006/relationships/customXml" Target="../customXml/item3.xml"/><Relationship Id="rId12" Type="http://schemas.openxmlformats.org/officeDocument/2006/relationships/hyperlink" Target="https://educationendowmentfoundation.org.uk/education-evidence/teaching-learning-toolkit/reading-comprehension-strategies" TargetMode="External"/><Relationship Id="rId17" Type="http://schemas.openxmlformats.org/officeDocument/2006/relationships/hyperlink" Target="https://www.ncetm.org.uk/teaching-for-mastery/mastery-explained/supporting-research-evidence-and-argument/" TargetMode="External"/><Relationship Id="rId25" Type="http://schemas.openxmlformats.org/officeDocument/2006/relationships/hyperlink" Target="https://educationendowmentfoundation.org.uk/education-evidence/guidance-reports/send" TargetMode="External"/><Relationship Id="rId33" Type="http://schemas.openxmlformats.org/officeDocument/2006/relationships/hyperlink" Target="https://educationendowmentfoundation.org.uk/education-evidence/teaching-learning-toolkit/one-to-one-tuition" TargetMode="External"/><Relationship Id="rId38" Type="http://schemas.openxmlformats.org/officeDocument/2006/relationships/hyperlink" Target="https://educationendowmentfoundation.org.uk/education-evidence/teaching-learning-toolkit/social-and-emotional-learning" TargetMode="External"/><Relationship Id="rId46" Type="http://schemas.openxmlformats.org/officeDocument/2006/relationships/hyperlink" Target="https://pmc.ncbi.nlm.nih.gov/articles/PMC10032524/" TargetMode="External"/><Relationship Id="rId59" Type="http://schemas.openxmlformats.org/officeDocument/2006/relationships/fontTable" Target="fontTable.xml"/><Relationship Id="rId20" Type="http://schemas.openxmlformats.org/officeDocument/2006/relationships/hyperlink" Target="https://educationendowmentfoundation.org.uk/tools/assessing-and-monitoring-pupil-progress/testing/standardised-tests/" TargetMode="External"/><Relationship Id="rId41" Type="http://schemas.openxmlformats.org/officeDocument/2006/relationships/hyperlink" Target="https://mft.nhs.uk/rmch/services/camhs/young-people/adverse-childhood-experiences-aces-and-attachment/" TargetMode="External"/><Relationship Id="rId54" Type="http://schemas.openxmlformats.org/officeDocument/2006/relationships/hyperlink" Target="https://www.cam.ac.uk/research/news/morality-prevents-crim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ducationendowmentfoundation.org.uk/education-evidence/guidance-reports/literacy-ks-1" TargetMode="External"/><Relationship Id="rId23" Type="http://schemas.openxmlformats.org/officeDocument/2006/relationships/hyperlink" Target="https://www.researchgate.net/publication/248953507_Education_and_Cultural_Capital_The_Implications_of_Changing_Trends_in_Education_Policies/link/57c33ea408aeda1ec3919515/download" TargetMode="External"/><Relationship Id="rId28" Type="http://schemas.openxmlformats.org/officeDocument/2006/relationships/hyperlink" Target="https://educationendowmentfoundation.org.uk/education-evidence/teaching-learning-toolkit/phonics" TargetMode="External"/><Relationship Id="rId36" Type="http://schemas.openxmlformats.org/officeDocument/2006/relationships/hyperlink" Target="https://educationendowmentfoundation.org.uk/education-evidence/teaching-learning-toolkit/behaviour-interventions" TargetMode="External"/><Relationship Id="rId49" Type="http://schemas.openxmlformats.org/officeDocument/2006/relationships/hyperlink" Target="https://www.headteacher-update.com/best-practice-article/therapeutic-interventions-to-drive-school-improvement/167065" TargetMode="External"/><Relationship Id="rId57" Type="http://schemas.openxmlformats.org/officeDocument/2006/relationships/header" Target="header1.xml"/><Relationship Id="rId10" Type="http://schemas.openxmlformats.org/officeDocument/2006/relationships/image" Target="media/image1.jpeg"/><Relationship Id="rId31" Type="http://schemas.openxmlformats.org/officeDocument/2006/relationships/hyperlink" Target="https://educationendowmentfoundation.org.uk/education-evidence/teaching-learning-toolkit/teaching-assistant-interventions" TargetMode="External"/><Relationship Id="rId44" Type="http://schemas.openxmlformats.org/officeDocument/2006/relationships/hyperlink" Target="https://www.beateatingdisorders.org.uk/news/beat-news/largest-study-eating-disorders/" TargetMode="External"/><Relationship Id="rId52" Type="http://schemas.openxmlformats.org/officeDocument/2006/relationships/hyperlink" Target="https://www.gov.uk/government/publications/school-attendance/framework-for-securing-full-attendance-actions-for-schools-and-local-authoriti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E3381-3D29-432E-8356-9A75E7F3FFD4}">
  <ds:schemaRefs>
    <ds:schemaRef ds:uri="http://schemas.microsoft.com/office/2006/documentManagement/types"/>
    <ds:schemaRef ds:uri="http://schemas.microsoft.com/office/2006/metadata/properties"/>
    <ds:schemaRef ds:uri="f65edd37-60b1-4ef0-a8b9-99e1686f0dda"/>
    <ds:schemaRef ds:uri="fc4813a7-6522-4e15-89a2-8c9508ac84b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4378</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29275</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Maureen Hughes</cp:lastModifiedBy>
  <cp:revision>3</cp:revision>
  <cp:lastPrinted>2021-11-22T11:54:00Z</cp:lastPrinted>
  <dcterms:created xsi:type="dcterms:W3CDTF">2025-01-09T12:35:00Z</dcterms:created>
  <dcterms:modified xsi:type="dcterms:W3CDTF">2025-01-14T16:16:00Z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